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A5" w:rsidRDefault="00FD08A5"/>
    <w:p w:rsidR="00E8079B" w:rsidRDefault="00E8079B" w:rsidP="00D6036E">
      <w:pPr>
        <w:spacing w:after="120" w:line="240" w:lineRule="auto"/>
        <w:rPr>
          <w:b/>
          <w:sz w:val="28"/>
          <w:szCs w:val="28"/>
        </w:rPr>
      </w:pPr>
      <w:r w:rsidRPr="004526D0">
        <w:rPr>
          <w:b/>
          <w:sz w:val="28"/>
          <w:szCs w:val="28"/>
        </w:rPr>
        <w:t>Risk Assessment Guide</w:t>
      </w:r>
      <w:r w:rsidR="007C2938">
        <w:rPr>
          <w:b/>
          <w:sz w:val="28"/>
          <w:szCs w:val="28"/>
        </w:rPr>
        <w:t xml:space="preserve"> for Departmen</w:t>
      </w:r>
      <w:r w:rsidR="00FD7659">
        <w:rPr>
          <w:b/>
          <w:sz w:val="28"/>
          <w:szCs w:val="28"/>
        </w:rPr>
        <w:t>ts and Programs – Rev. Aug 2015</w:t>
      </w:r>
    </w:p>
    <w:p w:rsidR="004526D0" w:rsidRDefault="004526D0" w:rsidP="00A15BFF">
      <w:pPr>
        <w:spacing w:after="0" w:line="240" w:lineRule="auto"/>
        <w:rPr>
          <w:b/>
        </w:rPr>
      </w:pPr>
    </w:p>
    <w:p w:rsidR="00A15BFF" w:rsidRPr="00A15BFF" w:rsidRDefault="00A15BFF" w:rsidP="00A15BFF">
      <w:pPr>
        <w:spacing w:after="0" w:line="240" w:lineRule="auto"/>
        <w:rPr>
          <w:b/>
        </w:rPr>
      </w:pPr>
      <w:r w:rsidRPr="00A15BFF">
        <w:rPr>
          <w:b/>
        </w:rPr>
        <w:t xml:space="preserve">Objectives </w:t>
      </w:r>
    </w:p>
    <w:p w:rsidR="004526D0" w:rsidRDefault="002B6773" w:rsidP="004526D0">
      <w:pPr>
        <w:spacing w:after="120" w:line="240" w:lineRule="auto"/>
        <w:ind w:left="360"/>
      </w:pPr>
      <w:r>
        <w:t>What are the objectives of this program?</w:t>
      </w:r>
    </w:p>
    <w:p w:rsidR="004526D0" w:rsidRPr="00A15BFF" w:rsidRDefault="004526D0" w:rsidP="004526D0">
      <w:pPr>
        <w:spacing w:after="0" w:line="240" w:lineRule="auto"/>
        <w:rPr>
          <w:b/>
        </w:rPr>
      </w:pPr>
      <w:r>
        <w:rPr>
          <w:b/>
        </w:rPr>
        <w:t>Activities</w:t>
      </w:r>
    </w:p>
    <w:p w:rsidR="002B6773" w:rsidRDefault="002B6773" w:rsidP="00DC06B0">
      <w:pPr>
        <w:spacing w:after="240" w:line="240" w:lineRule="auto"/>
        <w:ind w:left="360"/>
      </w:pPr>
      <w:r>
        <w:t>What activities are you planning</w:t>
      </w:r>
      <w:r w:rsidR="00A15BFF">
        <w:t xml:space="preserve"> to meet these objectives</w:t>
      </w:r>
      <w:r>
        <w:t>?</w:t>
      </w:r>
    </w:p>
    <w:p w:rsidR="00A15BFF" w:rsidRPr="00A15BFF" w:rsidRDefault="00A15BFF" w:rsidP="004526D0">
      <w:pPr>
        <w:spacing w:after="240" w:line="240" w:lineRule="auto"/>
        <w:rPr>
          <w:b/>
        </w:rPr>
      </w:pPr>
      <w:proofErr w:type="gramStart"/>
      <w:r w:rsidRPr="00A15BFF">
        <w:rPr>
          <w:b/>
        </w:rPr>
        <w:t xml:space="preserve">Risk  </w:t>
      </w:r>
      <w:r>
        <w:rPr>
          <w:b/>
        </w:rPr>
        <w:t>mapping</w:t>
      </w:r>
      <w:proofErr w:type="gramEnd"/>
      <w:r>
        <w:rPr>
          <w:b/>
        </w:rPr>
        <w:t xml:space="preserve"> </w:t>
      </w:r>
      <w:r w:rsidRPr="00A15BFF">
        <w:rPr>
          <w:b/>
        </w:rPr>
        <w:t>– taking a wide angle view</w:t>
      </w:r>
      <w:r w:rsidR="00EE02D6">
        <w:rPr>
          <w:b/>
        </w:rPr>
        <w:t xml:space="preserve"> (ideas on back of this sheet)</w:t>
      </w:r>
    </w:p>
    <w:p w:rsidR="00E8079B" w:rsidRPr="004526D0" w:rsidRDefault="002B6773" w:rsidP="004526D0">
      <w:pPr>
        <w:spacing w:after="120" w:line="240" w:lineRule="auto"/>
        <w:ind w:left="360"/>
        <w:rPr>
          <w:b/>
        </w:rPr>
      </w:pPr>
      <w:r>
        <w:t xml:space="preserve">Regarding these activities, </w:t>
      </w:r>
      <w:r w:rsidRPr="004526D0">
        <w:rPr>
          <w:b/>
        </w:rPr>
        <w:t>w</w:t>
      </w:r>
      <w:r w:rsidR="00E8079B" w:rsidRPr="004526D0">
        <w:rPr>
          <w:b/>
        </w:rPr>
        <w:t>hat keeps you up at night?</w:t>
      </w:r>
    </w:p>
    <w:p w:rsidR="00035DD6" w:rsidRDefault="00035DD6" w:rsidP="000C4216">
      <w:pPr>
        <w:spacing w:after="0" w:line="240" w:lineRule="auto"/>
        <w:ind w:left="360"/>
      </w:pPr>
      <w:r>
        <w:t>Zero in on your top 3 – 5 risks.</w:t>
      </w:r>
    </w:p>
    <w:p w:rsidR="002B6773" w:rsidRDefault="002B6773" w:rsidP="000C4216">
      <w:pPr>
        <w:spacing w:after="0" w:line="240" w:lineRule="auto"/>
        <w:ind w:left="360"/>
      </w:pPr>
      <w:r>
        <w:t xml:space="preserve">What is the </w:t>
      </w:r>
      <w:r w:rsidRPr="004526D0">
        <w:rPr>
          <w:b/>
        </w:rPr>
        <w:t>probability</w:t>
      </w:r>
      <w:r>
        <w:t xml:space="preserve"> of these risks occurring?</w:t>
      </w:r>
    </w:p>
    <w:p w:rsidR="009B4F6F" w:rsidRDefault="002B6773" w:rsidP="004526D0">
      <w:pPr>
        <w:spacing w:after="120" w:line="240" w:lineRule="auto"/>
        <w:ind w:left="360"/>
      </w:pPr>
      <w:r>
        <w:t xml:space="preserve">What is the </w:t>
      </w:r>
      <w:r w:rsidRPr="004526D0">
        <w:rPr>
          <w:b/>
        </w:rPr>
        <w:t>impact</w:t>
      </w:r>
      <w:r>
        <w:t xml:space="preserve"> on your objectives if this risk occurred?</w:t>
      </w:r>
    </w:p>
    <w:p w:rsidR="009B4F6F" w:rsidRDefault="009B4F6F" w:rsidP="000C4216">
      <w:pPr>
        <w:spacing w:after="0" w:line="240" w:lineRule="auto"/>
        <w:ind w:left="360"/>
      </w:pPr>
      <w:r>
        <w:t>Where would these risks fall on the chart below?</w:t>
      </w:r>
    </w:p>
    <w:p w:rsidR="009B4F6F" w:rsidRDefault="009B4F6F" w:rsidP="009B4F6F">
      <w:pPr>
        <w:spacing w:after="0" w:line="240" w:lineRule="auto"/>
        <w:ind w:left="720"/>
      </w:pPr>
      <w:r>
        <w:t xml:space="preserve">Green = Go but consider </w:t>
      </w:r>
      <w:r w:rsidRPr="009B4F6F">
        <w:rPr>
          <w:b/>
        </w:rPr>
        <w:t>controls</w:t>
      </w:r>
      <w:r>
        <w:t xml:space="preserve"> and </w:t>
      </w:r>
      <w:r w:rsidRPr="009B4F6F">
        <w:rPr>
          <w:b/>
        </w:rPr>
        <w:t>transfer</w:t>
      </w:r>
    </w:p>
    <w:p w:rsidR="009B4F6F" w:rsidRDefault="009B4F6F" w:rsidP="009B4F6F">
      <w:pPr>
        <w:spacing w:after="0" w:line="240" w:lineRule="auto"/>
        <w:ind w:left="720"/>
      </w:pPr>
      <w:r>
        <w:t>Yellow = Proceed with caution (controls, resources, transfer)</w:t>
      </w:r>
    </w:p>
    <w:p w:rsidR="009B4F6F" w:rsidRDefault="009B4F6F" w:rsidP="009B4F6F">
      <w:pPr>
        <w:spacing w:after="0" w:line="240" w:lineRule="auto"/>
        <w:ind w:left="720"/>
      </w:pPr>
      <w:r>
        <w:t xml:space="preserve">Red = </w:t>
      </w:r>
      <w:r w:rsidRPr="009B4F6F">
        <w:rPr>
          <w:b/>
        </w:rPr>
        <w:t>Stop</w:t>
      </w:r>
      <w:r>
        <w:t xml:space="preserve"> and refer </w:t>
      </w:r>
    </w:p>
    <w:p w:rsidR="009B4F6F" w:rsidRDefault="009B4F6F" w:rsidP="00D6036E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0"/>
        <w:gridCol w:w="2790"/>
        <w:gridCol w:w="2880"/>
        <w:gridCol w:w="2880"/>
      </w:tblGrid>
      <w:tr w:rsidR="00D6036E" w:rsidTr="009B4F6F">
        <w:tc>
          <w:tcPr>
            <w:tcW w:w="738" w:type="dxa"/>
            <w:vMerge w:val="restart"/>
            <w:shd w:val="clear" w:color="auto" w:fill="808080" w:themeFill="background1" w:themeFillShade="80"/>
            <w:textDirection w:val="btLr"/>
          </w:tcPr>
          <w:p w:rsidR="00D6036E" w:rsidRPr="002B6E49" w:rsidRDefault="00D6036E" w:rsidP="00932F4D">
            <w:pPr>
              <w:ind w:left="113" w:right="113"/>
              <w:jc w:val="center"/>
              <w:rPr>
                <w:rFonts w:ascii="Arial Black" w:hAnsi="Arial Black"/>
                <w:b/>
              </w:rPr>
            </w:pPr>
            <w:r w:rsidRPr="002B6E49">
              <w:rPr>
                <w:rFonts w:ascii="Arial Black" w:hAnsi="Arial Black"/>
                <w:b/>
              </w:rPr>
              <w:t>Probability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6036E" w:rsidRDefault="00D6036E" w:rsidP="00932F4D">
            <w:pPr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2790" w:type="dxa"/>
            <w:shd w:val="clear" w:color="auto" w:fill="FFFF00"/>
          </w:tcPr>
          <w:p w:rsidR="00D6036E" w:rsidRDefault="00D6036E" w:rsidP="00932F4D">
            <w:pPr>
              <w:rPr>
                <w:b/>
              </w:rPr>
            </w:pPr>
          </w:p>
          <w:p w:rsidR="00D6036E" w:rsidRDefault="00D6036E" w:rsidP="00932F4D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FF0000"/>
          </w:tcPr>
          <w:p w:rsidR="00D6036E" w:rsidRDefault="00D6036E" w:rsidP="00932F4D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FF0000"/>
          </w:tcPr>
          <w:p w:rsidR="00D6036E" w:rsidRDefault="00D6036E" w:rsidP="00932F4D">
            <w:pPr>
              <w:rPr>
                <w:b/>
              </w:rPr>
            </w:pPr>
          </w:p>
        </w:tc>
      </w:tr>
      <w:tr w:rsidR="00D6036E" w:rsidTr="009B4F6F">
        <w:tc>
          <w:tcPr>
            <w:tcW w:w="738" w:type="dxa"/>
            <w:vMerge/>
            <w:shd w:val="clear" w:color="auto" w:fill="808080" w:themeFill="background1" w:themeFillShade="80"/>
          </w:tcPr>
          <w:p w:rsidR="00D6036E" w:rsidRDefault="00D6036E" w:rsidP="00932F4D">
            <w:pPr>
              <w:rPr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D6036E" w:rsidRDefault="00D6036E" w:rsidP="00932F4D">
            <w:pPr>
              <w:rPr>
                <w:b/>
              </w:rPr>
            </w:pPr>
            <w:r>
              <w:rPr>
                <w:b/>
              </w:rPr>
              <w:t>Med</w:t>
            </w:r>
          </w:p>
        </w:tc>
        <w:tc>
          <w:tcPr>
            <w:tcW w:w="2790" w:type="dxa"/>
            <w:shd w:val="clear" w:color="auto" w:fill="92D050"/>
          </w:tcPr>
          <w:p w:rsidR="00D6036E" w:rsidRDefault="00D6036E" w:rsidP="00932F4D">
            <w:pPr>
              <w:rPr>
                <w:b/>
              </w:rPr>
            </w:pPr>
          </w:p>
          <w:p w:rsidR="00D6036E" w:rsidRDefault="00D6036E" w:rsidP="00932F4D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FF0000"/>
          </w:tcPr>
          <w:p w:rsidR="00D6036E" w:rsidRDefault="00D6036E" w:rsidP="00932F4D">
            <w:pPr>
              <w:rPr>
                <w:b/>
              </w:rPr>
            </w:pPr>
          </w:p>
        </w:tc>
        <w:tc>
          <w:tcPr>
            <w:tcW w:w="2880" w:type="dxa"/>
            <w:shd w:val="clear" w:color="auto" w:fill="FF0000"/>
          </w:tcPr>
          <w:p w:rsidR="00D6036E" w:rsidRDefault="00D6036E" w:rsidP="00932F4D">
            <w:pPr>
              <w:rPr>
                <w:b/>
              </w:rPr>
            </w:pPr>
          </w:p>
        </w:tc>
      </w:tr>
      <w:tr w:rsidR="00D6036E" w:rsidTr="009B4F6F"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D6036E" w:rsidRDefault="00D6036E" w:rsidP="00932F4D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036E" w:rsidRDefault="00D6036E" w:rsidP="00932F4D">
            <w:pPr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D6036E" w:rsidRDefault="00D6036E" w:rsidP="00932F4D">
            <w:pPr>
              <w:rPr>
                <w:b/>
              </w:rPr>
            </w:pPr>
          </w:p>
          <w:p w:rsidR="00D6036E" w:rsidRDefault="00D6036E" w:rsidP="00932F4D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D6036E" w:rsidRDefault="00D6036E" w:rsidP="00932F4D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D6036E" w:rsidRDefault="00D6036E" w:rsidP="00932F4D">
            <w:pPr>
              <w:rPr>
                <w:b/>
              </w:rPr>
            </w:pPr>
          </w:p>
        </w:tc>
      </w:tr>
      <w:tr w:rsidR="00D6036E" w:rsidTr="00932F4D"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036E" w:rsidRDefault="00D6036E" w:rsidP="00932F4D">
            <w:pPr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036E" w:rsidRDefault="00D6036E" w:rsidP="00932F4D">
            <w:pPr>
              <w:rPr>
                <w:b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6036E" w:rsidRDefault="00D6036E" w:rsidP="00932F4D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D6036E" w:rsidRDefault="00D6036E" w:rsidP="00932F4D">
            <w:pPr>
              <w:jc w:val="center"/>
              <w:rPr>
                <w:b/>
              </w:rPr>
            </w:pPr>
            <w:r>
              <w:rPr>
                <w:b/>
              </w:rPr>
              <w:t>Med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D6036E" w:rsidRDefault="00D6036E" w:rsidP="00932F4D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D6036E" w:rsidTr="00932F4D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6036E" w:rsidRPr="00322930" w:rsidRDefault="00D6036E" w:rsidP="00932F4D"/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36E" w:rsidRPr="00322930" w:rsidRDefault="00D6036E" w:rsidP="00932F4D"/>
        </w:tc>
        <w:tc>
          <w:tcPr>
            <w:tcW w:w="8550" w:type="dxa"/>
            <w:gridSpan w:val="3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D6036E" w:rsidRPr="002B6E49" w:rsidRDefault="00D6036E" w:rsidP="00932F4D">
            <w:pPr>
              <w:ind w:left="113" w:right="113"/>
              <w:jc w:val="center"/>
              <w:rPr>
                <w:rFonts w:ascii="Arial Black" w:hAnsi="Arial Black"/>
                <w:b/>
              </w:rPr>
            </w:pPr>
            <w:r w:rsidRPr="002B6E49">
              <w:rPr>
                <w:rFonts w:ascii="Arial Black" w:hAnsi="Arial Black"/>
                <w:b/>
              </w:rPr>
              <w:t>I m p a c t</w:t>
            </w:r>
          </w:p>
        </w:tc>
      </w:tr>
    </w:tbl>
    <w:p w:rsidR="00D6036E" w:rsidRDefault="00D6036E" w:rsidP="00D6036E">
      <w:pPr>
        <w:spacing w:after="120" w:line="240" w:lineRule="auto"/>
      </w:pPr>
    </w:p>
    <w:p w:rsidR="00A15BFF" w:rsidRPr="00A15BFF" w:rsidRDefault="00A15BFF" w:rsidP="00A15BFF">
      <w:pPr>
        <w:spacing w:after="0" w:line="240" w:lineRule="auto"/>
        <w:rPr>
          <w:b/>
        </w:rPr>
      </w:pPr>
      <w:r w:rsidRPr="00A15BFF">
        <w:rPr>
          <w:b/>
        </w:rPr>
        <w:t>Risk control</w:t>
      </w:r>
      <w:r w:rsidR="009B4F6F">
        <w:rPr>
          <w:b/>
        </w:rPr>
        <w:t xml:space="preserve"> and transfer</w:t>
      </w:r>
    </w:p>
    <w:p w:rsidR="002B6773" w:rsidRDefault="002B6773" w:rsidP="000C4216">
      <w:pPr>
        <w:spacing w:after="0" w:line="240" w:lineRule="auto"/>
        <w:ind w:left="360"/>
      </w:pPr>
      <w:r>
        <w:t xml:space="preserve">What are you doing to prevent these risks or reduce </w:t>
      </w:r>
      <w:r w:rsidR="00F74C9F">
        <w:t>or reduce their impact?</w:t>
      </w:r>
      <w:bookmarkStart w:id="0" w:name="_GoBack"/>
      <w:bookmarkEnd w:id="0"/>
    </w:p>
    <w:p w:rsidR="00F74C9F" w:rsidRDefault="002B6773" w:rsidP="004526D0">
      <w:pPr>
        <w:spacing w:after="120" w:line="240" w:lineRule="auto"/>
        <w:ind w:left="360"/>
      </w:pPr>
      <w:r>
        <w:t>(Risk transfer = insurance, contracts + control = program design, safety, security, emergency management)</w:t>
      </w:r>
    </w:p>
    <w:p w:rsidR="00A15BFF" w:rsidRPr="00A15BFF" w:rsidRDefault="00A15BFF" w:rsidP="00A15BFF">
      <w:pPr>
        <w:spacing w:after="0" w:line="240" w:lineRule="auto"/>
        <w:rPr>
          <w:b/>
        </w:rPr>
      </w:pPr>
      <w:r w:rsidRPr="00A15BFF">
        <w:rPr>
          <w:b/>
        </w:rPr>
        <w:t>Evaluation of controls</w:t>
      </w:r>
      <w:r w:rsidR="009B4F6F">
        <w:rPr>
          <w:b/>
        </w:rPr>
        <w:t xml:space="preserve"> and transfer</w:t>
      </w:r>
    </w:p>
    <w:p w:rsidR="00F74C9F" w:rsidRDefault="00F74C9F" w:rsidP="004526D0">
      <w:pPr>
        <w:spacing w:after="120" w:line="240" w:lineRule="auto"/>
        <w:ind w:left="360"/>
      </w:pPr>
      <w:r>
        <w:t>Are these actions effective? If not, what else should we be doing?</w:t>
      </w:r>
    </w:p>
    <w:p w:rsidR="00A15BFF" w:rsidRPr="00A15BFF" w:rsidRDefault="00A15BFF" w:rsidP="00A15BFF">
      <w:pPr>
        <w:spacing w:after="0" w:line="240" w:lineRule="auto"/>
        <w:rPr>
          <w:b/>
        </w:rPr>
      </w:pPr>
      <w:r w:rsidRPr="00A15BFF">
        <w:rPr>
          <w:b/>
        </w:rPr>
        <w:t>University resources</w:t>
      </w:r>
      <w:r w:rsidR="002F10B1">
        <w:rPr>
          <w:b/>
        </w:rPr>
        <w:t xml:space="preserve"> (see next / back of page for ideas)</w:t>
      </w:r>
    </w:p>
    <w:p w:rsidR="00F74C9F" w:rsidRPr="000C4216" w:rsidRDefault="00F74C9F" w:rsidP="000C4216">
      <w:pPr>
        <w:spacing w:after="0" w:line="240" w:lineRule="auto"/>
        <w:ind w:left="360"/>
      </w:pPr>
      <w:r w:rsidRPr="000C4216">
        <w:t>Who else do you need to work or consult with to prevent this risk or reduce its impact to an acceptable level?</w:t>
      </w:r>
    </w:p>
    <w:p w:rsidR="00A15BFF" w:rsidRPr="000C4216" w:rsidRDefault="00A15BFF" w:rsidP="004526D0">
      <w:pPr>
        <w:spacing w:after="120" w:line="240" w:lineRule="auto"/>
        <w:ind w:left="360"/>
      </w:pPr>
      <w:r w:rsidRPr="000C4216">
        <w:t>(Typical university resources available to you include: Risk, Counsel, Safety, Purchasing &amp; Contracts, Student Affairs, International Programs Office, Disability Services)</w:t>
      </w:r>
    </w:p>
    <w:p w:rsidR="00A15BFF" w:rsidRPr="00A15BFF" w:rsidRDefault="00A15BFF" w:rsidP="00A15BFF">
      <w:pPr>
        <w:spacing w:after="0" w:line="240" w:lineRule="auto"/>
        <w:rPr>
          <w:b/>
        </w:rPr>
      </w:pPr>
      <w:r w:rsidRPr="00A15BFF">
        <w:rPr>
          <w:b/>
        </w:rPr>
        <w:t>Compliance issues</w:t>
      </w:r>
    </w:p>
    <w:p w:rsidR="002B6773" w:rsidRDefault="002B6773" w:rsidP="004526D0">
      <w:pPr>
        <w:pStyle w:val="ListParagraph"/>
        <w:numPr>
          <w:ilvl w:val="0"/>
          <w:numId w:val="2"/>
        </w:numPr>
        <w:spacing w:after="0" w:line="240" w:lineRule="auto"/>
      </w:pPr>
      <w:r>
        <w:t>Are these risk</w:t>
      </w:r>
      <w:r w:rsidR="002D19EF">
        <w:t>s</w:t>
      </w:r>
      <w:r>
        <w:t xml:space="preserve"> subject to laws / regulations /</w:t>
      </w:r>
      <w:r w:rsidR="00F74C9F">
        <w:t xml:space="preserve"> compliance</w:t>
      </w:r>
      <w:r>
        <w:t>?</w:t>
      </w:r>
      <w:r w:rsidR="00F74C9F">
        <w:t xml:space="preserve"> </w:t>
      </w:r>
    </w:p>
    <w:p w:rsidR="00F74C9F" w:rsidRDefault="00F74C9F" w:rsidP="004526D0">
      <w:pPr>
        <w:pStyle w:val="ListParagraph"/>
        <w:numPr>
          <w:ilvl w:val="0"/>
          <w:numId w:val="2"/>
        </w:numPr>
        <w:spacing w:after="0" w:line="240" w:lineRule="auto"/>
      </w:pPr>
      <w:r>
        <w:t>What do you do to foster compliance (i.e., controls, monitoring)?</w:t>
      </w:r>
    </w:p>
    <w:p w:rsidR="00F74C9F" w:rsidRDefault="00F74C9F" w:rsidP="004526D0">
      <w:pPr>
        <w:pStyle w:val="ListParagraph"/>
        <w:numPr>
          <w:ilvl w:val="0"/>
          <w:numId w:val="2"/>
        </w:numPr>
        <w:spacing w:after="120" w:line="240" w:lineRule="auto"/>
      </w:pPr>
      <w:r>
        <w:t>Is there a process to identify and correct compliance issues?</w:t>
      </w:r>
    </w:p>
    <w:p w:rsidR="00D6036E" w:rsidRDefault="00A15BFF" w:rsidP="00D6036E">
      <w:pPr>
        <w:spacing w:after="0" w:line="240" w:lineRule="auto"/>
        <w:rPr>
          <w:b/>
        </w:rPr>
      </w:pPr>
      <w:r w:rsidRPr="00A15BFF">
        <w:rPr>
          <w:b/>
        </w:rPr>
        <w:t>Loss analysis for program improvement</w:t>
      </w:r>
    </w:p>
    <w:p w:rsidR="00F74C9F" w:rsidRDefault="00F74C9F" w:rsidP="004526D0">
      <w:pPr>
        <w:pStyle w:val="ListParagraph"/>
        <w:numPr>
          <w:ilvl w:val="0"/>
          <w:numId w:val="3"/>
        </w:numPr>
        <w:spacing w:after="0" w:line="240" w:lineRule="auto"/>
      </w:pPr>
      <w:r>
        <w:t>Have there been any recent risk occurrences, control breakdowns, or “near misses”?</w:t>
      </w:r>
    </w:p>
    <w:p w:rsidR="000C4216" w:rsidRDefault="00F74C9F" w:rsidP="004526D0">
      <w:pPr>
        <w:pStyle w:val="ListParagraph"/>
        <w:numPr>
          <w:ilvl w:val="0"/>
          <w:numId w:val="3"/>
        </w:numPr>
        <w:spacing w:after="120" w:line="240" w:lineRule="auto"/>
      </w:pPr>
      <w:r>
        <w:t>Is there a process in place to review and correct “near misses”?</w:t>
      </w:r>
    </w:p>
    <w:p w:rsidR="000C4216" w:rsidRPr="00A15BFF" w:rsidRDefault="000C4216" w:rsidP="000C4216">
      <w:pPr>
        <w:spacing w:after="0" w:line="240" w:lineRule="auto"/>
        <w:rPr>
          <w:b/>
        </w:rPr>
      </w:pPr>
      <w:r w:rsidRPr="00A15BFF">
        <w:rPr>
          <w:b/>
        </w:rPr>
        <w:t>Risk decision</w:t>
      </w:r>
    </w:p>
    <w:p w:rsidR="000C4216" w:rsidRDefault="000C4216" w:rsidP="000C4216">
      <w:pPr>
        <w:spacing w:after="0" w:line="240" w:lineRule="auto"/>
        <w:ind w:left="360"/>
      </w:pPr>
      <w:r>
        <w:t>Do you choose to move forward with this risk?</w:t>
      </w:r>
    </w:p>
    <w:p w:rsidR="00D6036E" w:rsidRDefault="00D6036E" w:rsidP="000C4216">
      <w:pPr>
        <w:spacing w:after="0" w:line="240" w:lineRule="auto"/>
        <w:ind w:left="360"/>
      </w:pPr>
      <w:r>
        <w:br w:type="page"/>
      </w:r>
    </w:p>
    <w:p w:rsidR="002B6773" w:rsidRDefault="002B6773" w:rsidP="00A15BFF">
      <w:pPr>
        <w:spacing w:after="0" w:line="240" w:lineRule="auto"/>
      </w:pPr>
    </w:p>
    <w:p w:rsidR="00FD08A5" w:rsidRDefault="00FD08A5" w:rsidP="00B604B3">
      <w:pPr>
        <w:spacing w:after="120" w:line="240" w:lineRule="auto"/>
      </w:pPr>
      <w:r>
        <w:t>RISK EXAMPLES</w:t>
      </w:r>
      <w:r w:rsidR="00FE2087">
        <w:t xml:space="preserve"> - </w:t>
      </w:r>
      <w:r>
        <w:t>Definitions are from URMIA white paper</w:t>
      </w:r>
    </w:p>
    <w:p w:rsidR="008A11D8" w:rsidRDefault="008A11D8" w:rsidP="00B604B3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4102"/>
        <w:gridCol w:w="3884"/>
      </w:tblGrid>
      <w:tr w:rsidR="00B83147" w:rsidTr="00B83147">
        <w:tc>
          <w:tcPr>
            <w:tcW w:w="2310" w:type="dxa"/>
          </w:tcPr>
          <w:p w:rsidR="00B83147" w:rsidRPr="00B64009" w:rsidRDefault="00B83147" w:rsidP="00B64009">
            <w:pPr>
              <w:rPr>
                <w:b/>
              </w:rPr>
            </w:pPr>
            <w:r>
              <w:rPr>
                <w:b/>
              </w:rPr>
              <w:t>Risk group</w:t>
            </w:r>
          </w:p>
        </w:tc>
        <w:tc>
          <w:tcPr>
            <w:tcW w:w="7986" w:type="dxa"/>
            <w:gridSpan w:val="2"/>
            <w:tcBorders>
              <w:bottom w:val="single" w:sz="4" w:space="0" w:color="auto"/>
            </w:tcBorders>
          </w:tcPr>
          <w:p w:rsidR="00B83147" w:rsidRPr="00B83147" w:rsidRDefault="00B83147" w:rsidP="00FE2087">
            <w:pPr>
              <w:rPr>
                <w:b/>
              </w:rPr>
            </w:pPr>
            <w:r w:rsidRPr="00B83147">
              <w:rPr>
                <w:b/>
              </w:rPr>
              <w:t xml:space="preserve">Examples: </w:t>
            </w:r>
          </w:p>
        </w:tc>
      </w:tr>
      <w:tr w:rsidR="008A11D8" w:rsidTr="00B83147">
        <w:tc>
          <w:tcPr>
            <w:tcW w:w="2310" w:type="dxa"/>
            <w:tcBorders>
              <w:right w:val="single" w:sz="4" w:space="0" w:color="auto"/>
            </w:tcBorders>
          </w:tcPr>
          <w:p w:rsidR="008A11D8" w:rsidRDefault="008A11D8" w:rsidP="00563ECD">
            <w:r w:rsidRPr="00B64009">
              <w:rPr>
                <w:b/>
              </w:rPr>
              <w:t>Strategic risks</w:t>
            </w:r>
            <w:r>
              <w:t xml:space="preserve"> are those that involve planning for the university’s stability, future growth and advancement.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1D8" w:rsidRDefault="008A11D8" w:rsidP="00563ECD">
            <w:r>
              <w:t>Reputation</w:t>
            </w:r>
          </w:p>
          <w:p w:rsidR="008A11D8" w:rsidRDefault="008A11D8" w:rsidP="00563ECD">
            <w:r>
              <w:t>Ethics</w:t>
            </w:r>
          </w:p>
          <w:p w:rsidR="008A11D8" w:rsidRDefault="008A11D8" w:rsidP="00563ECD">
            <w:r>
              <w:t>Changing demands of students</w:t>
            </w:r>
          </w:p>
          <w:p w:rsidR="008A11D8" w:rsidRDefault="008A11D8" w:rsidP="00563ECD">
            <w:r>
              <w:t>Academic programs</w:t>
            </w:r>
          </w:p>
          <w:p w:rsidR="008A11D8" w:rsidRDefault="008A11D8" w:rsidP="00563ECD">
            <w:r>
              <w:t>Competition for students, faculty and staff</w:t>
            </w:r>
          </w:p>
          <w:p w:rsidR="008A11D8" w:rsidRDefault="008A11D8" w:rsidP="00563ECD">
            <w:r>
              <w:t>Growth – rapid or slowing</w:t>
            </w:r>
          </w:p>
          <w:p w:rsidR="008A11D8" w:rsidRDefault="008A11D8" w:rsidP="00563ECD">
            <w:r>
              <w:t>Infrastructure capacity and capital planning</w:t>
            </w:r>
          </w:p>
          <w:p w:rsidR="008A11D8" w:rsidRDefault="008A11D8" w:rsidP="00563ECD">
            <w:r>
              <w:t>Centralized or decentralized management</w:t>
            </w:r>
          </w:p>
          <w:p w:rsidR="008A11D8" w:rsidRDefault="008A11D8" w:rsidP="00563ECD"/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1D8" w:rsidRDefault="008A11D8" w:rsidP="00563ECD">
            <w:r>
              <w:t>Strategic plans</w:t>
            </w:r>
          </w:p>
          <w:p w:rsidR="008A11D8" w:rsidRDefault="008A11D8" w:rsidP="00563ECD">
            <w:r>
              <w:t>Contractual relationships</w:t>
            </w:r>
          </w:p>
          <w:p w:rsidR="008A11D8" w:rsidRDefault="008A11D8" w:rsidP="00563ECD">
            <w:r>
              <w:t>Intellectual property</w:t>
            </w:r>
          </w:p>
          <w:p w:rsidR="008A11D8" w:rsidRDefault="008A11D8" w:rsidP="00563ECD">
            <w:r>
              <w:t>Strategic plans</w:t>
            </w:r>
          </w:p>
          <w:p w:rsidR="008A11D8" w:rsidRDefault="008A11D8" w:rsidP="00563ECD">
            <w:r>
              <w:t>Branding and licensing</w:t>
            </w:r>
          </w:p>
          <w:p w:rsidR="008A11D8" w:rsidRDefault="008A11D8" w:rsidP="00563ECD"/>
          <w:p w:rsidR="008A11D8" w:rsidRDefault="008A11D8" w:rsidP="00563ECD"/>
        </w:tc>
      </w:tr>
      <w:tr w:rsidR="008A11D8" w:rsidTr="00B83147">
        <w:tc>
          <w:tcPr>
            <w:tcW w:w="2310" w:type="dxa"/>
            <w:tcBorders>
              <w:right w:val="single" w:sz="4" w:space="0" w:color="auto"/>
            </w:tcBorders>
          </w:tcPr>
          <w:p w:rsidR="008A11D8" w:rsidRDefault="008A11D8" w:rsidP="00B64009">
            <w:proofErr w:type="gramStart"/>
            <w:r w:rsidRPr="00B64009">
              <w:rPr>
                <w:b/>
              </w:rPr>
              <w:t>Operational  risks</w:t>
            </w:r>
            <w:proofErr w:type="gramEnd"/>
            <w:r>
              <w:t xml:space="preserve"> are those that result in the institution’s dependency on system, policies, and procedures.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1D8" w:rsidRDefault="008A11D8">
            <w:r>
              <w:t>Integrating functional processes</w:t>
            </w:r>
          </w:p>
          <w:p w:rsidR="008A11D8" w:rsidRDefault="008A11D8">
            <w:r>
              <w:t>Systems implementations</w:t>
            </w:r>
          </w:p>
          <w:p w:rsidR="008A11D8" w:rsidRDefault="008A11D8">
            <w:r>
              <w:t>Changing technology</w:t>
            </w:r>
          </w:p>
          <w:p w:rsidR="008A11D8" w:rsidRDefault="008A11D8">
            <w:r>
              <w:t>Regulatory compliance</w:t>
            </w:r>
          </w:p>
          <w:p w:rsidR="008A11D8" w:rsidRDefault="008A11D8">
            <w:r>
              <w:t>Information technology</w:t>
            </w:r>
          </w:p>
          <w:p w:rsidR="008A11D8" w:rsidRDefault="008A11D8">
            <w:r>
              <w:t>Contract process</w:t>
            </w:r>
          </w:p>
          <w:p w:rsidR="008A11D8" w:rsidRDefault="008A11D8">
            <w:r>
              <w:t>Accounting functions</w:t>
            </w:r>
          </w:p>
          <w:p w:rsidR="008A11D8" w:rsidRDefault="008A11D8">
            <w:r>
              <w:t>Emergency management</w:t>
            </w:r>
          </w:p>
          <w:p w:rsidR="008A11D8" w:rsidRDefault="008A11D8">
            <w:r>
              <w:t>Security management</w:t>
            </w:r>
          </w:p>
          <w:p w:rsidR="008A11D8" w:rsidRDefault="008A11D8">
            <w:r>
              <w:t>Environmental health and safety (Safety)</w:t>
            </w:r>
          </w:p>
          <w:p w:rsidR="008A11D8" w:rsidRDefault="008A11D8"/>
          <w:p w:rsidR="008A11D8" w:rsidRDefault="008A11D8"/>
          <w:p w:rsidR="008A11D8" w:rsidRDefault="008A11D8">
            <w:r w:rsidRPr="008A11D8">
              <w:rPr>
                <w:b/>
              </w:rPr>
              <w:t>HAZARD Risks</w:t>
            </w:r>
            <w:r>
              <w:t xml:space="preserve"> – typically insured in the traditional insurance market:</w:t>
            </w:r>
          </w:p>
          <w:p w:rsidR="008A11D8" w:rsidRDefault="008A11D8"/>
          <w:p w:rsidR="008A11D8" w:rsidRDefault="008A11D8">
            <w:r>
              <w:t>Property</w:t>
            </w:r>
          </w:p>
          <w:p w:rsidR="008A11D8" w:rsidRDefault="008A11D8">
            <w:r>
              <w:t xml:space="preserve">Auto </w:t>
            </w:r>
          </w:p>
          <w:p w:rsidR="008A11D8" w:rsidRDefault="008A11D8">
            <w:r>
              <w:t>Liability</w:t>
            </w:r>
          </w:p>
          <w:p w:rsidR="008A11D8" w:rsidRDefault="008A11D8"/>
          <w:p w:rsidR="008A11D8" w:rsidRDefault="008A11D8" w:rsidP="00FE2087"/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1D8" w:rsidRDefault="008A11D8" w:rsidP="00FE2087">
            <w:r>
              <w:t>Up to date procedures</w:t>
            </w:r>
          </w:p>
          <w:p w:rsidR="008A11D8" w:rsidRDefault="008A11D8" w:rsidP="00FE2087">
            <w:r>
              <w:t>Facilities, construction and space management</w:t>
            </w:r>
          </w:p>
          <w:p w:rsidR="008A11D8" w:rsidRDefault="008A11D8" w:rsidP="00FE2087">
            <w:r>
              <w:t>Purchasing and procurement</w:t>
            </w:r>
          </w:p>
          <w:p w:rsidR="008A11D8" w:rsidRDefault="008A11D8" w:rsidP="00FE2087">
            <w:r>
              <w:t>Human subjects protection</w:t>
            </w:r>
          </w:p>
          <w:p w:rsidR="008A11D8" w:rsidRDefault="008A11D8" w:rsidP="00FE2087">
            <w:r>
              <w:t>Animal care and protection</w:t>
            </w:r>
          </w:p>
          <w:p w:rsidR="008A11D8" w:rsidRDefault="008A11D8" w:rsidP="00FE2087">
            <w:r>
              <w:t>Sponsored programs administration</w:t>
            </w:r>
          </w:p>
          <w:p w:rsidR="008A11D8" w:rsidRDefault="008A11D8" w:rsidP="00FE2087"/>
          <w:p w:rsidR="008A11D8" w:rsidRDefault="008A11D8" w:rsidP="00FE2087"/>
          <w:p w:rsidR="008A11D8" w:rsidRDefault="008A11D8" w:rsidP="00FE2087"/>
          <w:p w:rsidR="008A11D8" w:rsidRDefault="008A11D8" w:rsidP="00FE2087"/>
          <w:p w:rsidR="008A11D8" w:rsidRDefault="008A11D8" w:rsidP="00FE2087"/>
          <w:p w:rsidR="008A11D8" w:rsidRDefault="008A11D8" w:rsidP="00FE2087"/>
          <w:p w:rsidR="008A11D8" w:rsidRDefault="008A11D8" w:rsidP="00FE2087"/>
          <w:p w:rsidR="008A11D8" w:rsidRDefault="008A11D8" w:rsidP="00FE2087">
            <w:r>
              <w:t>Workers Compensation</w:t>
            </w:r>
          </w:p>
          <w:p w:rsidR="008A11D8" w:rsidRDefault="008A11D8" w:rsidP="00FE2087">
            <w:r>
              <w:t>Crime</w:t>
            </w:r>
          </w:p>
          <w:p w:rsidR="008A11D8" w:rsidRDefault="008A11D8" w:rsidP="00FE2087">
            <w:r>
              <w:t>Professional liability</w:t>
            </w:r>
          </w:p>
          <w:p w:rsidR="008A11D8" w:rsidRDefault="008A11D8" w:rsidP="00FE2087">
            <w:r>
              <w:t>Foreign liability</w:t>
            </w:r>
          </w:p>
          <w:p w:rsidR="008A11D8" w:rsidRDefault="008A11D8"/>
        </w:tc>
      </w:tr>
      <w:tr w:rsidR="008A11D8" w:rsidTr="00B83147">
        <w:tc>
          <w:tcPr>
            <w:tcW w:w="2310" w:type="dxa"/>
            <w:tcBorders>
              <w:right w:val="single" w:sz="4" w:space="0" w:color="auto"/>
            </w:tcBorders>
          </w:tcPr>
          <w:p w:rsidR="008A11D8" w:rsidRDefault="008A11D8" w:rsidP="00FE2087">
            <w:r w:rsidRPr="00B64009">
              <w:rPr>
                <w:b/>
              </w:rPr>
              <w:t>Financial risks</w:t>
            </w:r>
            <w:r>
              <w:t xml:space="preserve"> are most often the purview of the university’s comptroller, budgeting and financial planning processes. </w:t>
            </w:r>
          </w:p>
          <w:p w:rsidR="00DC06B0" w:rsidRDefault="00DC06B0" w:rsidP="00FE2087"/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1D8" w:rsidRDefault="008A11D8">
            <w:r>
              <w:t>Tuition and fees</w:t>
            </w:r>
          </w:p>
          <w:p w:rsidR="008A11D8" w:rsidRDefault="008A11D8">
            <w:r>
              <w:t>F&amp;A rate</w:t>
            </w:r>
          </w:p>
          <w:p w:rsidR="008A11D8" w:rsidRDefault="008A11D8">
            <w:r>
              <w:t>Conflicts of interest</w:t>
            </w:r>
          </w:p>
          <w:p w:rsidR="008A11D8" w:rsidRDefault="008A11D8">
            <w:r>
              <w:t>Interest rate volatility</w:t>
            </w:r>
          </w:p>
          <w:p w:rsidR="008A11D8" w:rsidRDefault="008A11D8"/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1D8" w:rsidRDefault="008A11D8" w:rsidP="00FE2087">
            <w:r>
              <w:t>Endowment management</w:t>
            </w:r>
          </w:p>
          <w:p w:rsidR="008A11D8" w:rsidRDefault="008A11D8" w:rsidP="00FE2087">
            <w:r>
              <w:t>General fund investments</w:t>
            </w:r>
          </w:p>
          <w:p w:rsidR="008A11D8" w:rsidRDefault="008A11D8" w:rsidP="00FE2087">
            <w:r>
              <w:t>Cash flow</w:t>
            </w:r>
          </w:p>
          <w:p w:rsidR="008A11D8" w:rsidRDefault="008A11D8" w:rsidP="00FE2087">
            <w:r>
              <w:t>Funding sources</w:t>
            </w:r>
          </w:p>
          <w:p w:rsidR="008A11D8" w:rsidRDefault="008A11D8" w:rsidP="00FE2087">
            <w:r>
              <w:t>Internet and e-business</w:t>
            </w:r>
          </w:p>
        </w:tc>
      </w:tr>
    </w:tbl>
    <w:p w:rsidR="00E8079B" w:rsidRDefault="00E8079B" w:rsidP="00A15BFF"/>
    <w:sectPr w:rsidR="00E8079B" w:rsidSect="000C421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35A" w:rsidRDefault="00E0335A" w:rsidP="00E0335A">
      <w:pPr>
        <w:spacing w:after="0" w:line="240" w:lineRule="auto"/>
      </w:pPr>
      <w:r>
        <w:separator/>
      </w:r>
    </w:p>
  </w:endnote>
  <w:endnote w:type="continuationSeparator" w:id="0">
    <w:p w:rsidR="00E0335A" w:rsidRDefault="00E0335A" w:rsidP="00E0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35A" w:rsidRPr="00E0335A" w:rsidRDefault="00E0335A">
    <w:pPr>
      <w:pStyle w:val="Footer"/>
      <w:rPr>
        <w:sz w:val="16"/>
        <w:szCs w:val="16"/>
      </w:rPr>
    </w:pPr>
    <w:r w:rsidRPr="00E0335A">
      <w:rPr>
        <w:sz w:val="16"/>
        <w:szCs w:val="16"/>
      </w:rPr>
      <w:t>SORS Aug 2015</w:t>
    </w:r>
  </w:p>
  <w:p w:rsidR="00E0335A" w:rsidRDefault="00E03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35A" w:rsidRDefault="00E0335A" w:rsidP="00E0335A">
      <w:pPr>
        <w:spacing w:after="0" w:line="240" w:lineRule="auto"/>
      </w:pPr>
      <w:r>
        <w:separator/>
      </w:r>
    </w:p>
  </w:footnote>
  <w:footnote w:type="continuationSeparator" w:id="0">
    <w:p w:rsidR="00E0335A" w:rsidRDefault="00E0335A" w:rsidP="00E03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A6C"/>
    <w:multiLevelType w:val="hybridMultilevel"/>
    <w:tmpl w:val="320433E0"/>
    <w:lvl w:ilvl="0" w:tplc="436E5D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57293"/>
    <w:multiLevelType w:val="hybridMultilevel"/>
    <w:tmpl w:val="76EA597C"/>
    <w:lvl w:ilvl="0" w:tplc="436E5D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021CA"/>
    <w:multiLevelType w:val="hybridMultilevel"/>
    <w:tmpl w:val="D8E8C956"/>
    <w:lvl w:ilvl="0" w:tplc="436E5D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9B"/>
    <w:rsid w:val="00035DD6"/>
    <w:rsid w:val="00062108"/>
    <w:rsid w:val="000C4216"/>
    <w:rsid w:val="00225BB0"/>
    <w:rsid w:val="0024533E"/>
    <w:rsid w:val="00287C85"/>
    <w:rsid w:val="002B6773"/>
    <w:rsid w:val="002B6E49"/>
    <w:rsid w:val="002C5E47"/>
    <w:rsid w:val="002D19EF"/>
    <w:rsid w:val="002D5F50"/>
    <w:rsid w:val="002F10B1"/>
    <w:rsid w:val="00322930"/>
    <w:rsid w:val="004526D0"/>
    <w:rsid w:val="004A7822"/>
    <w:rsid w:val="00536B85"/>
    <w:rsid w:val="00546FD5"/>
    <w:rsid w:val="005F69D0"/>
    <w:rsid w:val="0061251E"/>
    <w:rsid w:val="00626D44"/>
    <w:rsid w:val="006B1C89"/>
    <w:rsid w:val="00724EE3"/>
    <w:rsid w:val="00775261"/>
    <w:rsid w:val="007C0EE8"/>
    <w:rsid w:val="007C2938"/>
    <w:rsid w:val="008A11D8"/>
    <w:rsid w:val="008A6C83"/>
    <w:rsid w:val="009B4F6F"/>
    <w:rsid w:val="00A15BFF"/>
    <w:rsid w:val="00B40126"/>
    <w:rsid w:val="00B604B3"/>
    <w:rsid w:val="00B64009"/>
    <w:rsid w:val="00B83147"/>
    <w:rsid w:val="00C74AF9"/>
    <w:rsid w:val="00CD26AF"/>
    <w:rsid w:val="00D6036E"/>
    <w:rsid w:val="00D85E88"/>
    <w:rsid w:val="00DC06B0"/>
    <w:rsid w:val="00E0335A"/>
    <w:rsid w:val="00E8079B"/>
    <w:rsid w:val="00EE02D6"/>
    <w:rsid w:val="00EE65DB"/>
    <w:rsid w:val="00F74C9F"/>
    <w:rsid w:val="00F94F1D"/>
    <w:rsid w:val="00FD08A5"/>
    <w:rsid w:val="00FD4A7E"/>
    <w:rsid w:val="00FD7659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DAA47-47B4-4963-9067-85A77C70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8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35A"/>
  </w:style>
  <w:style w:type="paragraph" w:styleId="Footer">
    <w:name w:val="footer"/>
    <w:basedOn w:val="Normal"/>
    <w:link w:val="FooterChar"/>
    <w:uiPriority w:val="99"/>
    <w:unhideWhenUsed/>
    <w:rsid w:val="00E0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8465-0492-47AF-B94C-CAAB1E31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UofI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nspink 2</dc:creator>
  <cp:lastModifiedBy>Amy M OSullivan</cp:lastModifiedBy>
  <cp:revision>2</cp:revision>
  <cp:lastPrinted>2012-10-18T22:36:00Z</cp:lastPrinted>
  <dcterms:created xsi:type="dcterms:W3CDTF">2015-08-12T22:08:00Z</dcterms:created>
  <dcterms:modified xsi:type="dcterms:W3CDTF">2015-08-12T22:08:00Z</dcterms:modified>
</cp:coreProperties>
</file>