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3E" w:rsidRPr="00A2563E" w:rsidRDefault="00F219AF">
      <w:pPr>
        <w:ind w:left="720" w:hanging="720"/>
        <w:jc w:val="center"/>
        <w:rPr>
          <w:szCs w:val="24"/>
        </w:rPr>
      </w:pPr>
      <w:r>
        <w:rPr>
          <w:szCs w:val="24"/>
        </w:rPr>
        <w:t>O</w:t>
      </w:r>
      <w:bookmarkStart w:id="0" w:name="_GoBack"/>
      <w:bookmarkEnd w:id="0"/>
      <w:r w:rsidR="00A2563E" w:rsidRPr="00A2563E">
        <w:rPr>
          <w:szCs w:val="24"/>
        </w:rPr>
        <w:t>fficial Minutes</w:t>
      </w:r>
    </w:p>
    <w:p w:rsidR="00896372" w:rsidRPr="00792037" w:rsidRDefault="00896372">
      <w:pPr>
        <w:ind w:left="720" w:hanging="720"/>
        <w:jc w:val="center"/>
        <w:rPr>
          <w:b/>
          <w:szCs w:val="24"/>
        </w:rPr>
      </w:pPr>
      <w:r w:rsidRPr="00792037">
        <w:rPr>
          <w:b/>
          <w:szCs w:val="24"/>
        </w:rPr>
        <w:t>Board of Regents</w:t>
      </w:r>
    </w:p>
    <w:p w:rsidR="00896372" w:rsidRPr="00792037" w:rsidRDefault="00896372">
      <w:pPr>
        <w:ind w:left="720" w:hanging="720"/>
        <w:jc w:val="center"/>
        <w:rPr>
          <w:b/>
          <w:szCs w:val="24"/>
        </w:rPr>
      </w:pPr>
      <w:r w:rsidRPr="00792037">
        <w:rPr>
          <w:b/>
          <w:szCs w:val="24"/>
        </w:rPr>
        <w:t>Meeting of the Full Board</w:t>
      </w:r>
    </w:p>
    <w:p w:rsidR="00896372" w:rsidRPr="00792037" w:rsidRDefault="000975E7">
      <w:pPr>
        <w:ind w:left="720" w:hanging="720"/>
        <w:jc w:val="center"/>
        <w:rPr>
          <w:szCs w:val="24"/>
        </w:rPr>
      </w:pPr>
      <w:r>
        <w:rPr>
          <w:szCs w:val="24"/>
        </w:rPr>
        <w:t>November 2</w:t>
      </w:r>
      <w:r w:rsidR="007D7DF0">
        <w:rPr>
          <w:szCs w:val="24"/>
        </w:rPr>
        <w:t>,</w:t>
      </w:r>
      <w:r w:rsidR="006D7FFB">
        <w:rPr>
          <w:szCs w:val="24"/>
        </w:rPr>
        <w:t xml:space="preserve"> </w:t>
      </w:r>
      <w:r>
        <w:rPr>
          <w:szCs w:val="24"/>
        </w:rPr>
        <w:t>2011</w:t>
      </w:r>
    </w:p>
    <w:p w:rsidR="00896372" w:rsidRPr="00792037" w:rsidRDefault="000975E7">
      <w:pPr>
        <w:jc w:val="center"/>
        <w:rPr>
          <w:szCs w:val="24"/>
        </w:rPr>
      </w:pPr>
      <w:r>
        <w:rPr>
          <w:szCs w:val="24"/>
        </w:rPr>
        <w:t>Fairbanks</w:t>
      </w:r>
      <w:r w:rsidR="00896372" w:rsidRPr="00792037">
        <w:rPr>
          <w:szCs w:val="24"/>
        </w:rPr>
        <w:t>, Alaska</w:t>
      </w:r>
    </w:p>
    <w:p w:rsidR="00C03671" w:rsidRDefault="00C03671">
      <w:pPr>
        <w:tabs>
          <w:tab w:val="left" w:pos="0"/>
        </w:tabs>
        <w:jc w:val="both"/>
        <w:rPr>
          <w:szCs w:val="24"/>
          <w:u w:val="single"/>
        </w:rPr>
      </w:pPr>
    </w:p>
    <w:p w:rsidR="00C03671" w:rsidRPr="004B4348" w:rsidRDefault="00C03671" w:rsidP="00C03671">
      <w:pPr>
        <w:tabs>
          <w:tab w:val="left" w:pos="0"/>
        </w:tabs>
        <w:jc w:val="both"/>
        <w:rPr>
          <w:u w:val="single"/>
        </w:rPr>
      </w:pPr>
    </w:p>
    <w:p w:rsidR="00C03671" w:rsidRPr="00E237D0" w:rsidRDefault="00C03671" w:rsidP="00C03671">
      <w:pPr>
        <w:tabs>
          <w:tab w:val="left" w:pos="0"/>
        </w:tabs>
        <w:jc w:val="both"/>
        <w:rPr>
          <w:b/>
          <w:u w:val="single"/>
        </w:rPr>
      </w:pPr>
      <w:r w:rsidRPr="00E237D0">
        <w:rPr>
          <w:b/>
          <w:u w:val="single"/>
        </w:rPr>
        <w:t>Regents Present:</w:t>
      </w:r>
    </w:p>
    <w:p w:rsidR="00C03671" w:rsidRDefault="00C03671" w:rsidP="00C03671">
      <w:pPr>
        <w:tabs>
          <w:tab w:val="left" w:pos="0"/>
        </w:tabs>
        <w:jc w:val="both"/>
      </w:pPr>
      <w:r>
        <w:t>Fuller A. Cowell, Chair</w:t>
      </w:r>
    </w:p>
    <w:p w:rsidR="00C03671" w:rsidRDefault="00C03671" w:rsidP="00C03671">
      <w:pPr>
        <w:tabs>
          <w:tab w:val="left" w:pos="0"/>
        </w:tabs>
        <w:jc w:val="both"/>
      </w:pPr>
      <w:r>
        <w:t>Patricia Jacobson, Vice Chair</w:t>
      </w:r>
    </w:p>
    <w:p w:rsidR="00C03671" w:rsidRDefault="00C03671" w:rsidP="00C03671">
      <w:pPr>
        <w:tabs>
          <w:tab w:val="left" w:pos="0"/>
        </w:tabs>
        <w:jc w:val="both"/>
      </w:pPr>
      <w:r>
        <w:t>Robert Martin, Jr., Secretary</w:t>
      </w:r>
    </w:p>
    <w:p w:rsidR="00C03671" w:rsidRDefault="00C03671" w:rsidP="00C03671">
      <w:pPr>
        <w:tabs>
          <w:tab w:val="left" w:pos="0"/>
        </w:tabs>
        <w:jc w:val="both"/>
      </w:pPr>
      <w:r>
        <w:t>Kirk Wickersham, Treasurer</w:t>
      </w:r>
    </w:p>
    <w:p w:rsidR="00C03671" w:rsidRDefault="00C03671" w:rsidP="00C03671">
      <w:pPr>
        <w:tabs>
          <w:tab w:val="left" w:pos="0"/>
        </w:tabs>
        <w:jc w:val="both"/>
      </w:pPr>
      <w:r>
        <w:t>Timothy C. Brady</w:t>
      </w:r>
    </w:p>
    <w:p w:rsidR="00C03671" w:rsidRPr="00E237D0" w:rsidRDefault="00C03671" w:rsidP="00C03671">
      <w:pPr>
        <w:tabs>
          <w:tab w:val="left" w:pos="0"/>
        </w:tabs>
        <w:jc w:val="both"/>
      </w:pPr>
      <w:r>
        <w:t xml:space="preserve">Mari </w:t>
      </w:r>
      <w:proofErr w:type="spellStart"/>
      <w:r>
        <w:t>Freitag</w:t>
      </w:r>
      <w:proofErr w:type="spellEnd"/>
    </w:p>
    <w:p w:rsidR="00C03671" w:rsidRDefault="00C03671" w:rsidP="00C03671">
      <w:pPr>
        <w:tabs>
          <w:tab w:val="left" w:pos="0"/>
        </w:tabs>
        <w:jc w:val="both"/>
      </w:pPr>
      <w:r>
        <w:t>Kenneth Fisher</w:t>
      </w:r>
    </w:p>
    <w:p w:rsidR="00C03671" w:rsidRDefault="00C03671" w:rsidP="00C03671">
      <w:pPr>
        <w:tabs>
          <w:tab w:val="left" w:pos="0"/>
        </w:tabs>
        <w:jc w:val="both"/>
      </w:pPr>
      <w:proofErr w:type="spellStart"/>
      <w:r>
        <w:t>Jyotsna</w:t>
      </w:r>
      <w:proofErr w:type="spellEnd"/>
      <w:r>
        <w:t xml:space="preserve"> Heckman</w:t>
      </w:r>
    </w:p>
    <w:p w:rsidR="00C03671" w:rsidRDefault="00C03671" w:rsidP="00C03671">
      <w:pPr>
        <w:tabs>
          <w:tab w:val="left" w:pos="0"/>
        </w:tabs>
        <w:jc w:val="both"/>
      </w:pPr>
      <w:r>
        <w:t>Mary K. Hughes</w:t>
      </w:r>
    </w:p>
    <w:p w:rsidR="00C03671" w:rsidRDefault="00C03671" w:rsidP="00C03671">
      <w:pPr>
        <w:tabs>
          <w:tab w:val="left" w:pos="0"/>
        </w:tabs>
        <w:jc w:val="both"/>
      </w:pPr>
      <w:r>
        <w:t>Michael Powers</w:t>
      </w:r>
    </w:p>
    <w:p w:rsidR="00C03671" w:rsidRPr="00E237D0" w:rsidRDefault="00C03671" w:rsidP="00C03671">
      <w:pPr>
        <w:tabs>
          <w:tab w:val="left" w:pos="0"/>
        </w:tabs>
        <w:jc w:val="both"/>
      </w:pPr>
    </w:p>
    <w:p w:rsidR="00C03671" w:rsidRDefault="00C03671" w:rsidP="00C03671">
      <w:pPr>
        <w:tabs>
          <w:tab w:val="left" w:pos="0"/>
        </w:tabs>
        <w:jc w:val="both"/>
      </w:pPr>
      <w:r>
        <w:t>Patrick K. Gamble, Chief Executive Officer and President, University of Alaska</w:t>
      </w:r>
    </w:p>
    <w:p w:rsidR="00C03671" w:rsidRDefault="00C03671" w:rsidP="00C03671">
      <w:pPr>
        <w:tabs>
          <w:tab w:val="left" w:pos="0"/>
        </w:tabs>
        <w:jc w:val="both"/>
      </w:pPr>
    </w:p>
    <w:p w:rsidR="00C03671" w:rsidRPr="008A1126" w:rsidRDefault="00C03671" w:rsidP="00C03671">
      <w:pPr>
        <w:tabs>
          <w:tab w:val="left" w:pos="0"/>
        </w:tabs>
        <w:jc w:val="both"/>
        <w:rPr>
          <w:b/>
          <w:u w:val="single"/>
        </w:rPr>
      </w:pPr>
      <w:r w:rsidRPr="008A1126">
        <w:rPr>
          <w:b/>
          <w:u w:val="single"/>
        </w:rPr>
        <w:t>Regents Absent:</w:t>
      </w:r>
    </w:p>
    <w:p w:rsidR="00C03671" w:rsidRDefault="00C03671" w:rsidP="00C03671">
      <w:pPr>
        <w:tabs>
          <w:tab w:val="left" w:pos="0"/>
        </w:tabs>
        <w:jc w:val="both"/>
      </w:pPr>
      <w:r>
        <w:t xml:space="preserve">Carl </w:t>
      </w:r>
      <w:proofErr w:type="spellStart"/>
      <w:r>
        <w:t>Marrs</w:t>
      </w:r>
      <w:proofErr w:type="spellEnd"/>
    </w:p>
    <w:p w:rsidR="00C03671" w:rsidRDefault="00C03671" w:rsidP="00C03671">
      <w:pPr>
        <w:tabs>
          <w:tab w:val="left" w:pos="0"/>
        </w:tabs>
        <w:jc w:val="both"/>
      </w:pPr>
    </w:p>
    <w:p w:rsidR="00C03671" w:rsidRPr="00E237D0" w:rsidRDefault="00C03671" w:rsidP="00C03671">
      <w:pPr>
        <w:tabs>
          <w:tab w:val="left" w:pos="0"/>
        </w:tabs>
        <w:jc w:val="both"/>
        <w:rPr>
          <w:b/>
          <w:u w:val="single"/>
        </w:rPr>
      </w:pPr>
      <w:r>
        <w:rPr>
          <w:b/>
          <w:u w:val="single"/>
        </w:rPr>
        <w:t>O</w:t>
      </w:r>
      <w:r w:rsidRPr="00E237D0">
        <w:rPr>
          <w:b/>
          <w:u w:val="single"/>
        </w:rPr>
        <w:t>thers Present:</w:t>
      </w:r>
    </w:p>
    <w:p w:rsidR="00C03671" w:rsidRDefault="00C03671" w:rsidP="00C03671">
      <w:pPr>
        <w:tabs>
          <w:tab w:val="left" w:pos="0"/>
        </w:tabs>
        <w:jc w:val="both"/>
      </w:pPr>
      <w:r w:rsidRPr="00E237D0">
        <w:t>John Pugh, Chancellor, University of Alaska Southeast</w:t>
      </w:r>
    </w:p>
    <w:p w:rsidR="00C03671" w:rsidRDefault="00C03671" w:rsidP="00C03671">
      <w:pPr>
        <w:tabs>
          <w:tab w:val="left" w:pos="0"/>
        </w:tabs>
        <w:jc w:val="both"/>
      </w:pPr>
      <w:r>
        <w:t>Brian D. Rogers, Chancellor, University of Alaska Fairbanks</w:t>
      </w:r>
    </w:p>
    <w:p w:rsidR="00C03671" w:rsidRDefault="00C03671" w:rsidP="00C03671">
      <w:pPr>
        <w:tabs>
          <w:tab w:val="left" w:pos="0"/>
        </w:tabs>
        <w:jc w:val="both"/>
      </w:pPr>
      <w:r>
        <w:t>Tom Case, Chancellor, University of Alaska Anchorage</w:t>
      </w:r>
    </w:p>
    <w:p w:rsidR="00C03671" w:rsidRDefault="00C03671" w:rsidP="00C03671">
      <w:pPr>
        <w:tabs>
          <w:tab w:val="left" w:pos="0"/>
        </w:tabs>
        <w:jc w:val="both"/>
      </w:pPr>
      <w:r>
        <w:t xml:space="preserve">Michael </w:t>
      </w:r>
      <w:proofErr w:type="spellStart"/>
      <w:r>
        <w:t>Hostina</w:t>
      </w:r>
      <w:proofErr w:type="spellEnd"/>
      <w:r>
        <w:t>, General Counsel</w:t>
      </w:r>
    </w:p>
    <w:p w:rsidR="00C03671" w:rsidRDefault="00C03671" w:rsidP="00C03671">
      <w:pPr>
        <w:tabs>
          <w:tab w:val="left" w:pos="0"/>
        </w:tabs>
        <w:jc w:val="both"/>
      </w:pPr>
      <w:r>
        <w:t>Carla Beam, Vice President for University Relations</w:t>
      </w:r>
    </w:p>
    <w:p w:rsidR="00C03671" w:rsidRDefault="00C03671" w:rsidP="00C03671">
      <w:pPr>
        <w:tabs>
          <w:tab w:val="left" w:pos="0"/>
        </w:tabs>
        <w:jc w:val="both"/>
      </w:pPr>
      <w:r>
        <w:t>Daniel J. Julius, Vice President for Academic Affairs and Research</w:t>
      </w:r>
    </w:p>
    <w:p w:rsidR="00C03671" w:rsidRDefault="00526652" w:rsidP="00C03671">
      <w:pPr>
        <w:tabs>
          <w:tab w:val="left" w:pos="0"/>
        </w:tabs>
        <w:jc w:val="both"/>
      </w:pPr>
      <w:r>
        <w:t xml:space="preserve">Myron </w:t>
      </w:r>
      <w:proofErr w:type="spellStart"/>
      <w:r>
        <w:t>Dosch</w:t>
      </w:r>
      <w:proofErr w:type="spellEnd"/>
      <w:r>
        <w:t>, Controller</w:t>
      </w:r>
    </w:p>
    <w:p w:rsidR="00C03671" w:rsidRDefault="00C03671" w:rsidP="00C03671">
      <w:pPr>
        <w:tabs>
          <w:tab w:val="left" w:pos="0"/>
        </w:tabs>
        <w:jc w:val="both"/>
      </w:pPr>
      <w:r>
        <w:t>Karl Kowalski, Chief Information Technology Officer</w:t>
      </w:r>
    </w:p>
    <w:p w:rsidR="00C03671" w:rsidRDefault="00C03671" w:rsidP="00C03671">
      <w:pPr>
        <w:tabs>
          <w:tab w:val="left" w:pos="0"/>
        </w:tabs>
        <w:jc w:val="both"/>
      </w:pPr>
      <w:r>
        <w:t>Chris Christensen, Associate Vice President, State Relations</w:t>
      </w:r>
    </w:p>
    <w:p w:rsidR="00C03671" w:rsidRDefault="00C03671" w:rsidP="00C03671">
      <w:pPr>
        <w:tabs>
          <w:tab w:val="left" w:pos="0"/>
        </w:tabs>
        <w:jc w:val="both"/>
      </w:pPr>
      <w:r>
        <w:t>Kit Duke, Associate Vice President, Facilities</w:t>
      </w:r>
    </w:p>
    <w:p w:rsidR="00C03671" w:rsidRDefault="00C03671" w:rsidP="00C03671">
      <w:pPr>
        <w:tabs>
          <w:tab w:val="left" w:pos="0"/>
        </w:tabs>
        <w:jc w:val="both"/>
      </w:pPr>
      <w:r>
        <w:t xml:space="preserve">Michelle </w:t>
      </w:r>
      <w:proofErr w:type="spellStart"/>
      <w:r>
        <w:t>Rizk</w:t>
      </w:r>
      <w:proofErr w:type="spellEnd"/>
      <w:r>
        <w:t>, Associate Vice President, Budget</w:t>
      </w:r>
    </w:p>
    <w:p w:rsidR="00526652" w:rsidRDefault="00526652" w:rsidP="00C03671">
      <w:pPr>
        <w:tabs>
          <w:tab w:val="left" w:pos="0"/>
        </w:tabs>
        <w:jc w:val="both"/>
      </w:pPr>
      <w:r>
        <w:t>Donald Smith, Executive Director, Labor and Employee Relations</w:t>
      </w:r>
    </w:p>
    <w:p w:rsidR="00C03671" w:rsidRDefault="00C03671" w:rsidP="00C03671">
      <w:pPr>
        <w:tabs>
          <w:tab w:val="left" w:pos="0"/>
        </w:tabs>
        <w:jc w:val="both"/>
      </w:pPr>
      <w:r>
        <w:t>Kate Ripley, Director, Public Affairs</w:t>
      </w:r>
    </w:p>
    <w:p w:rsidR="00C03671" w:rsidRDefault="00C03671" w:rsidP="00C03671">
      <w:pPr>
        <w:tabs>
          <w:tab w:val="left" w:pos="0"/>
        </w:tabs>
        <w:jc w:val="both"/>
      </w:pPr>
      <w:r>
        <w:t>Jeannie D. Phillips, Executive Officer, Board of Regents</w:t>
      </w:r>
    </w:p>
    <w:p w:rsidR="00C03671" w:rsidRPr="00E237D0" w:rsidRDefault="00C03671" w:rsidP="00C03671">
      <w:pPr>
        <w:tabs>
          <w:tab w:val="left" w:pos="0"/>
        </w:tabs>
        <w:jc w:val="both"/>
      </w:pPr>
      <w:r>
        <w:t>Brandi Berg</w:t>
      </w:r>
      <w:r w:rsidRPr="00E237D0">
        <w:t xml:space="preserve">, </w:t>
      </w:r>
      <w:r>
        <w:t xml:space="preserve">Assistant to the </w:t>
      </w:r>
      <w:r w:rsidRPr="00E237D0">
        <w:t>Executive Officer, Board of Regents</w:t>
      </w:r>
    </w:p>
    <w:p w:rsidR="00C03671" w:rsidRPr="004B4348" w:rsidRDefault="00C03671" w:rsidP="00C03671">
      <w:pPr>
        <w:tabs>
          <w:tab w:val="left" w:pos="0"/>
        </w:tabs>
        <w:jc w:val="both"/>
        <w:rPr>
          <w:u w:val="single"/>
        </w:rPr>
      </w:pPr>
    </w:p>
    <w:p w:rsidR="006E25E8" w:rsidRPr="00792037" w:rsidRDefault="006E25E8">
      <w:pPr>
        <w:tabs>
          <w:tab w:val="left" w:pos="0"/>
        </w:tabs>
        <w:jc w:val="both"/>
        <w:rPr>
          <w:szCs w:val="24"/>
          <w:u w:val="single"/>
        </w:rPr>
      </w:pPr>
    </w:p>
    <w:p w:rsidR="00896372" w:rsidRPr="00792037" w:rsidRDefault="00896372">
      <w:pPr>
        <w:tabs>
          <w:tab w:val="right" w:pos="8640"/>
        </w:tabs>
        <w:ind w:left="720" w:hanging="720"/>
        <w:jc w:val="both"/>
        <w:rPr>
          <w:b/>
          <w:szCs w:val="24"/>
        </w:rPr>
      </w:pPr>
      <w:r w:rsidRPr="00792037">
        <w:rPr>
          <w:b/>
          <w:szCs w:val="24"/>
        </w:rPr>
        <w:t>I.</w:t>
      </w:r>
      <w:r w:rsidRPr="00792037">
        <w:rPr>
          <w:szCs w:val="24"/>
        </w:rPr>
        <w:tab/>
      </w:r>
      <w:r w:rsidRPr="00792037">
        <w:rPr>
          <w:b/>
          <w:szCs w:val="24"/>
          <w:u w:val="single"/>
        </w:rPr>
        <w:t>Call to Order</w:t>
      </w:r>
    </w:p>
    <w:p w:rsidR="00896372" w:rsidRDefault="00896372">
      <w:pPr>
        <w:ind w:right="360"/>
        <w:jc w:val="both"/>
        <w:rPr>
          <w:szCs w:val="24"/>
        </w:rPr>
      </w:pPr>
    </w:p>
    <w:p w:rsidR="008E755C" w:rsidRDefault="00DD3813">
      <w:pPr>
        <w:ind w:right="360"/>
        <w:jc w:val="both"/>
        <w:rPr>
          <w:szCs w:val="24"/>
        </w:rPr>
      </w:pPr>
      <w:r>
        <w:rPr>
          <w:szCs w:val="24"/>
        </w:rPr>
        <w:tab/>
        <w:t>Chair Cowell called the meeting to order at 9:02 a.m.</w:t>
      </w:r>
    </w:p>
    <w:p w:rsidR="00C03671" w:rsidRDefault="00C03671">
      <w:pPr>
        <w:rPr>
          <w:szCs w:val="24"/>
        </w:rPr>
      </w:pPr>
      <w:r>
        <w:rPr>
          <w:szCs w:val="24"/>
        </w:rPr>
        <w:br w:type="page"/>
      </w:r>
    </w:p>
    <w:p w:rsidR="00896372" w:rsidRPr="00792037" w:rsidRDefault="00896372">
      <w:pPr>
        <w:ind w:right="360"/>
        <w:jc w:val="both"/>
        <w:rPr>
          <w:b/>
          <w:szCs w:val="24"/>
        </w:rPr>
      </w:pPr>
      <w:r w:rsidRPr="00792037">
        <w:rPr>
          <w:b/>
          <w:szCs w:val="24"/>
        </w:rPr>
        <w:lastRenderedPageBreak/>
        <w:t>II.</w:t>
      </w:r>
      <w:r w:rsidRPr="00792037">
        <w:rPr>
          <w:szCs w:val="24"/>
        </w:rPr>
        <w:tab/>
      </w:r>
      <w:r w:rsidRPr="00792037">
        <w:rPr>
          <w:b/>
          <w:szCs w:val="24"/>
          <w:u w:val="single"/>
        </w:rPr>
        <w:t>Adoption of Agenda</w:t>
      </w:r>
    </w:p>
    <w:p w:rsidR="00896372" w:rsidRDefault="00896372">
      <w:pPr>
        <w:ind w:right="360"/>
        <w:jc w:val="both"/>
        <w:rPr>
          <w:szCs w:val="24"/>
        </w:rPr>
      </w:pPr>
    </w:p>
    <w:p w:rsidR="008E755C" w:rsidRDefault="00DD3813" w:rsidP="00C11624">
      <w:pPr>
        <w:ind w:right="360" w:firstLine="720"/>
        <w:jc w:val="both"/>
        <w:rPr>
          <w:szCs w:val="24"/>
        </w:rPr>
      </w:pPr>
      <w:r>
        <w:rPr>
          <w:szCs w:val="24"/>
        </w:rPr>
        <w:t>Regent Wickersham moved, seconded by Regent Jacobson</w:t>
      </w:r>
      <w:r w:rsidR="00C11624">
        <w:rPr>
          <w:szCs w:val="24"/>
        </w:rPr>
        <w:t>, and passed that:</w:t>
      </w:r>
    </w:p>
    <w:p w:rsidR="008E755C" w:rsidRPr="00792037" w:rsidRDefault="008E755C">
      <w:pPr>
        <w:ind w:right="360"/>
        <w:jc w:val="both"/>
        <w:rPr>
          <w:szCs w:val="24"/>
        </w:rPr>
      </w:pPr>
    </w:p>
    <w:p w:rsidR="00896372" w:rsidRPr="00792037" w:rsidRDefault="00896372">
      <w:pPr>
        <w:ind w:right="360"/>
        <w:jc w:val="both"/>
        <w:rPr>
          <w:b/>
          <w:szCs w:val="24"/>
          <w:u w:val="single"/>
        </w:rPr>
      </w:pPr>
      <w:r w:rsidRPr="00792037">
        <w:rPr>
          <w:b/>
          <w:szCs w:val="24"/>
        </w:rPr>
        <w:tab/>
      </w:r>
      <w:r w:rsidR="00C11624">
        <w:rPr>
          <w:b/>
          <w:szCs w:val="24"/>
          <w:u w:val="single"/>
        </w:rPr>
        <w:t>PASSED</w:t>
      </w:r>
    </w:p>
    <w:p w:rsidR="00896372" w:rsidRPr="00792037" w:rsidRDefault="00896372">
      <w:pPr>
        <w:jc w:val="both"/>
        <w:rPr>
          <w:szCs w:val="24"/>
          <w:u w:val="single"/>
        </w:rPr>
      </w:pPr>
    </w:p>
    <w:p w:rsidR="00896372" w:rsidRPr="00792037" w:rsidRDefault="00896372">
      <w:pPr>
        <w:ind w:left="1800" w:hanging="1080"/>
        <w:jc w:val="both"/>
        <w:rPr>
          <w:b/>
          <w:szCs w:val="24"/>
        </w:rPr>
      </w:pPr>
      <w:r w:rsidRPr="00792037">
        <w:rPr>
          <w:b/>
          <w:szCs w:val="24"/>
        </w:rPr>
        <w:t>"The Board of Regents adopts the agenda as presented.</w:t>
      </w:r>
    </w:p>
    <w:p w:rsidR="00896372" w:rsidRPr="00792037" w:rsidRDefault="00896372">
      <w:pPr>
        <w:ind w:left="1800" w:hanging="1080"/>
        <w:jc w:val="both"/>
        <w:rPr>
          <w:szCs w:val="24"/>
        </w:rPr>
      </w:pPr>
    </w:p>
    <w:p w:rsidR="00896372" w:rsidRPr="00792037" w:rsidRDefault="00896372">
      <w:pPr>
        <w:ind w:left="1440" w:hanging="720"/>
        <w:jc w:val="both"/>
        <w:rPr>
          <w:b/>
          <w:szCs w:val="24"/>
        </w:rPr>
      </w:pPr>
      <w:r w:rsidRPr="00792037">
        <w:rPr>
          <w:b/>
          <w:szCs w:val="24"/>
        </w:rPr>
        <w:t>I.</w:t>
      </w:r>
      <w:r w:rsidRPr="00792037">
        <w:rPr>
          <w:b/>
          <w:szCs w:val="24"/>
        </w:rPr>
        <w:tab/>
        <w:t>Call to Order</w:t>
      </w:r>
    </w:p>
    <w:p w:rsidR="00896372" w:rsidRDefault="00956719">
      <w:pPr>
        <w:pStyle w:val="Heading7"/>
        <w:ind w:left="1440" w:hanging="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Adoption of Agenda</w:t>
      </w:r>
    </w:p>
    <w:p w:rsidR="000975E7" w:rsidRPr="000975E7" w:rsidRDefault="000975E7" w:rsidP="000975E7">
      <w:pPr>
        <w:ind w:left="1440" w:hanging="720"/>
        <w:rPr>
          <w:b/>
        </w:rPr>
      </w:pPr>
      <w:r w:rsidRPr="000975E7">
        <w:rPr>
          <w:b/>
        </w:rPr>
        <w:t>III.</w:t>
      </w:r>
      <w:r w:rsidRPr="000975E7">
        <w:rPr>
          <w:b/>
        </w:rPr>
        <w:tab/>
        <w:t>Governance Report</w:t>
      </w:r>
    </w:p>
    <w:p w:rsidR="004969F2" w:rsidRDefault="000975E7" w:rsidP="004969F2">
      <w:pPr>
        <w:ind w:left="1440" w:hanging="720"/>
        <w:jc w:val="both"/>
        <w:rPr>
          <w:b/>
          <w:bCs w:val="0"/>
          <w:szCs w:val="24"/>
        </w:rPr>
      </w:pPr>
      <w:r>
        <w:rPr>
          <w:b/>
          <w:bCs w:val="0"/>
          <w:szCs w:val="24"/>
        </w:rPr>
        <w:t>I</w:t>
      </w:r>
      <w:r w:rsidR="007D7DF0">
        <w:rPr>
          <w:b/>
          <w:bCs w:val="0"/>
          <w:szCs w:val="24"/>
        </w:rPr>
        <w:t>V</w:t>
      </w:r>
      <w:r w:rsidR="004969F2" w:rsidRPr="00792037">
        <w:rPr>
          <w:b/>
          <w:bCs w:val="0"/>
          <w:szCs w:val="24"/>
        </w:rPr>
        <w:t>.</w:t>
      </w:r>
      <w:r w:rsidR="004969F2" w:rsidRPr="00792037">
        <w:rPr>
          <w:b/>
          <w:bCs w:val="0"/>
          <w:szCs w:val="24"/>
        </w:rPr>
        <w:tab/>
        <w:t>Public Testimony</w:t>
      </w:r>
    </w:p>
    <w:p w:rsidR="007D7DF0" w:rsidRDefault="00097C8A">
      <w:pPr>
        <w:ind w:left="1440" w:hanging="720"/>
        <w:jc w:val="both"/>
        <w:rPr>
          <w:b/>
          <w:szCs w:val="24"/>
        </w:rPr>
      </w:pPr>
      <w:r>
        <w:rPr>
          <w:b/>
          <w:bCs w:val="0"/>
          <w:szCs w:val="24"/>
        </w:rPr>
        <w:t>V</w:t>
      </w:r>
      <w:r w:rsidR="009058ED" w:rsidRPr="00792037">
        <w:rPr>
          <w:b/>
          <w:bCs w:val="0"/>
          <w:szCs w:val="24"/>
        </w:rPr>
        <w:t>.</w:t>
      </w:r>
      <w:r w:rsidR="009058ED" w:rsidRPr="00792037">
        <w:rPr>
          <w:b/>
          <w:bCs w:val="0"/>
          <w:szCs w:val="24"/>
        </w:rPr>
        <w:tab/>
      </w:r>
      <w:r w:rsidR="009058ED" w:rsidRPr="00792037">
        <w:rPr>
          <w:b/>
          <w:szCs w:val="24"/>
        </w:rPr>
        <w:t>Approval of the University of Alaska</w:t>
      </w:r>
      <w:r w:rsidR="000975E7">
        <w:rPr>
          <w:b/>
          <w:szCs w:val="24"/>
        </w:rPr>
        <w:t xml:space="preserve"> FY13</w:t>
      </w:r>
      <w:r w:rsidR="009058ED" w:rsidRPr="00792037">
        <w:rPr>
          <w:b/>
          <w:szCs w:val="24"/>
        </w:rPr>
        <w:t xml:space="preserve"> O</w:t>
      </w:r>
      <w:r w:rsidR="004969F2" w:rsidRPr="00792037">
        <w:rPr>
          <w:b/>
          <w:szCs w:val="24"/>
        </w:rPr>
        <w:t>perating Budg</w:t>
      </w:r>
      <w:r w:rsidR="007D7DF0">
        <w:rPr>
          <w:b/>
          <w:szCs w:val="24"/>
        </w:rPr>
        <w:t>et Request</w:t>
      </w:r>
    </w:p>
    <w:p w:rsidR="009058ED" w:rsidRDefault="00097C8A">
      <w:pPr>
        <w:ind w:left="1440" w:hanging="720"/>
        <w:jc w:val="both"/>
        <w:rPr>
          <w:b/>
          <w:szCs w:val="24"/>
        </w:rPr>
      </w:pPr>
      <w:r>
        <w:rPr>
          <w:b/>
          <w:bCs w:val="0"/>
          <w:szCs w:val="24"/>
        </w:rPr>
        <w:t>V</w:t>
      </w:r>
      <w:r w:rsidR="006E25E8">
        <w:rPr>
          <w:b/>
          <w:bCs w:val="0"/>
          <w:szCs w:val="24"/>
        </w:rPr>
        <w:t>I</w:t>
      </w:r>
      <w:r w:rsidR="007D7DF0" w:rsidRPr="00792037">
        <w:rPr>
          <w:b/>
          <w:bCs w:val="0"/>
          <w:szCs w:val="24"/>
        </w:rPr>
        <w:t>.</w:t>
      </w:r>
      <w:r w:rsidR="007D7DF0" w:rsidRPr="00792037">
        <w:rPr>
          <w:b/>
          <w:bCs w:val="0"/>
          <w:szCs w:val="24"/>
        </w:rPr>
        <w:tab/>
      </w:r>
      <w:r w:rsidR="007D7DF0" w:rsidRPr="00792037">
        <w:rPr>
          <w:b/>
          <w:szCs w:val="24"/>
        </w:rPr>
        <w:t>Approval of the University of Alaska</w:t>
      </w:r>
      <w:r w:rsidR="000975E7">
        <w:rPr>
          <w:b/>
          <w:szCs w:val="24"/>
        </w:rPr>
        <w:t xml:space="preserve"> FY13</w:t>
      </w:r>
      <w:r w:rsidR="009058ED" w:rsidRPr="00792037">
        <w:rPr>
          <w:b/>
          <w:szCs w:val="24"/>
        </w:rPr>
        <w:t xml:space="preserve"> Capital Budget Request</w:t>
      </w:r>
    </w:p>
    <w:p w:rsidR="00615F0F" w:rsidRDefault="00615F0F">
      <w:pPr>
        <w:ind w:left="1440" w:hanging="720"/>
        <w:jc w:val="both"/>
        <w:rPr>
          <w:b/>
          <w:szCs w:val="24"/>
        </w:rPr>
      </w:pPr>
      <w:r>
        <w:rPr>
          <w:b/>
          <w:szCs w:val="24"/>
        </w:rPr>
        <w:t>VII.</w:t>
      </w:r>
      <w:r>
        <w:rPr>
          <w:b/>
          <w:szCs w:val="24"/>
        </w:rPr>
        <w:tab/>
      </w:r>
      <w:r w:rsidRPr="00615F0F">
        <w:rPr>
          <w:b/>
          <w:szCs w:val="24"/>
        </w:rPr>
        <w:t>Approval of the University of Alaska 10-Year Capital Improvement Plan FY13-FY22</w:t>
      </w:r>
    </w:p>
    <w:p w:rsidR="000975E7" w:rsidRDefault="00097C8A">
      <w:pPr>
        <w:ind w:left="1440" w:hanging="720"/>
        <w:jc w:val="both"/>
        <w:rPr>
          <w:b/>
          <w:color w:val="000000" w:themeColor="text1"/>
          <w:szCs w:val="24"/>
        </w:rPr>
      </w:pPr>
      <w:r>
        <w:rPr>
          <w:b/>
          <w:bCs w:val="0"/>
          <w:szCs w:val="24"/>
        </w:rPr>
        <w:t>V</w:t>
      </w:r>
      <w:r w:rsidR="00615F0F">
        <w:rPr>
          <w:b/>
          <w:bCs w:val="0"/>
          <w:szCs w:val="24"/>
        </w:rPr>
        <w:t>I</w:t>
      </w:r>
      <w:r>
        <w:rPr>
          <w:b/>
          <w:bCs w:val="0"/>
          <w:szCs w:val="24"/>
        </w:rPr>
        <w:t>I</w:t>
      </w:r>
      <w:r w:rsidR="000975E7">
        <w:rPr>
          <w:b/>
          <w:bCs w:val="0"/>
          <w:szCs w:val="24"/>
        </w:rPr>
        <w:t>I.</w:t>
      </w:r>
      <w:r w:rsidR="000975E7" w:rsidRPr="007971DD">
        <w:rPr>
          <w:b/>
          <w:bCs w:val="0"/>
          <w:szCs w:val="24"/>
        </w:rPr>
        <w:tab/>
      </w:r>
      <w:r w:rsidR="007971DD" w:rsidRPr="007971DD">
        <w:rPr>
          <w:b/>
          <w:color w:val="000000" w:themeColor="text1"/>
          <w:szCs w:val="24"/>
        </w:rPr>
        <w:t>Formal Project Approval for Mat-Su Valley Center for Arts &amp; Learning</w:t>
      </w:r>
    </w:p>
    <w:p w:rsidR="007971DD" w:rsidRPr="007971DD" w:rsidRDefault="00615F0F">
      <w:pPr>
        <w:ind w:left="1440" w:hanging="720"/>
        <w:jc w:val="both"/>
        <w:rPr>
          <w:b/>
          <w:bCs w:val="0"/>
          <w:szCs w:val="24"/>
        </w:rPr>
      </w:pPr>
      <w:r>
        <w:rPr>
          <w:b/>
          <w:bCs w:val="0"/>
          <w:szCs w:val="24"/>
        </w:rPr>
        <w:t>IX</w:t>
      </w:r>
      <w:r w:rsidR="007971DD" w:rsidRPr="007971DD">
        <w:rPr>
          <w:b/>
          <w:bCs w:val="0"/>
          <w:szCs w:val="24"/>
        </w:rPr>
        <w:t>.</w:t>
      </w:r>
      <w:r w:rsidR="007971DD" w:rsidRPr="007971DD">
        <w:rPr>
          <w:b/>
          <w:bCs w:val="0"/>
          <w:szCs w:val="24"/>
        </w:rPr>
        <w:tab/>
        <w:t xml:space="preserve">Report on UAF </w:t>
      </w:r>
      <w:r w:rsidR="007971DD" w:rsidRPr="007971DD">
        <w:rPr>
          <w:b/>
        </w:rPr>
        <w:t>Campus Wide Student Housing RFP Development</w:t>
      </w:r>
    </w:p>
    <w:p w:rsidR="007971DD" w:rsidRDefault="007971DD">
      <w:pPr>
        <w:ind w:left="1440" w:hanging="720"/>
        <w:jc w:val="both"/>
        <w:rPr>
          <w:b/>
        </w:rPr>
      </w:pPr>
      <w:r w:rsidRPr="007971DD">
        <w:rPr>
          <w:b/>
          <w:bCs w:val="0"/>
          <w:szCs w:val="24"/>
        </w:rPr>
        <w:t>X.</w:t>
      </w:r>
      <w:r w:rsidRPr="007971DD">
        <w:rPr>
          <w:b/>
          <w:bCs w:val="0"/>
          <w:szCs w:val="24"/>
        </w:rPr>
        <w:tab/>
        <w:t xml:space="preserve">Report on </w:t>
      </w:r>
      <w:r w:rsidRPr="007971DD">
        <w:rPr>
          <w:b/>
        </w:rPr>
        <w:t>UAF Combined Heat and Power Plant Replacement</w:t>
      </w:r>
    </w:p>
    <w:p w:rsidR="00097C8A" w:rsidRPr="00792037" w:rsidRDefault="00097C8A" w:rsidP="00097C8A">
      <w:pPr>
        <w:ind w:left="1440" w:hanging="720"/>
        <w:rPr>
          <w:b/>
          <w:bCs w:val="0"/>
          <w:szCs w:val="24"/>
        </w:rPr>
      </w:pPr>
      <w:r>
        <w:rPr>
          <w:b/>
          <w:bCs w:val="0"/>
          <w:szCs w:val="24"/>
        </w:rPr>
        <w:t>X</w:t>
      </w:r>
      <w:r w:rsidR="00615F0F">
        <w:rPr>
          <w:b/>
          <w:bCs w:val="0"/>
          <w:szCs w:val="24"/>
        </w:rPr>
        <w:t>I</w:t>
      </w:r>
      <w:r w:rsidRPr="00792037">
        <w:rPr>
          <w:b/>
          <w:bCs w:val="0"/>
          <w:szCs w:val="24"/>
        </w:rPr>
        <w:t>.</w:t>
      </w:r>
      <w:r w:rsidRPr="00792037">
        <w:rPr>
          <w:b/>
          <w:bCs w:val="0"/>
          <w:szCs w:val="24"/>
        </w:rPr>
        <w:tab/>
        <w:t>Executive Session</w:t>
      </w:r>
    </w:p>
    <w:p w:rsidR="007971DD" w:rsidRDefault="007971DD">
      <w:pPr>
        <w:ind w:left="1440" w:hanging="720"/>
        <w:jc w:val="both"/>
        <w:rPr>
          <w:b/>
          <w:bCs w:val="0"/>
          <w:szCs w:val="24"/>
        </w:rPr>
      </w:pPr>
      <w:r>
        <w:rPr>
          <w:b/>
          <w:bCs w:val="0"/>
          <w:szCs w:val="24"/>
        </w:rPr>
        <w:t>X</w:t>
      </w:r>
      <w:r w:rsidR="00615F0F">
        <w:rPr>
          <w:b/>
          <w:bCs w:val="0"/>
          <w:szCs w:val="24"/>
        </w:rPr>
        <w:t>I</w:t>
      </w:r>
      <w:r>
        <w:rPr>
          <w:b/>
          <w:bCs w:val="0"/>
          <w:szCs w:val="24"/>
        </w:rPr>
        <w:t>I.</w:t>
      </w:r>
      <w:r>
        <w:rPr>
          <w:b/>
          <w:bCs w:val="0"/>
          <w:szCs w:val="24"/>
        </w:rPr>
        <w:tab/>
        <w:t>Approval of Revision to February 2012 Meeting Date</w:t>
      </w:r>
    </w:p>
    <w:p w:rsidR="007971DD" w:rsidRDefault="0040560F">
      <w:pPr>
        <w:ind w:left="1440" w:hanging="720"/>
        <w:jc w:val="both"/>
        <w:rPr>
          <w:b/>
          <w:bCs w:val="0"/>
          <w:szCs w:val="24"/>
        </w:rPr>
      </w:pPr>
      <w:r>
        <w:rPr>
          <w:b/>
          <w:bCs w:val="0"/>
          <w:szCs w:val="24"/>
        </w:rPr>
        <w:t>X</w:t>
      </w:r>
      <w:r w:rsidR="00615F0F">
        <w:rPr>
          <w:b/>
          <w:bCs w:val="0"/>
          <w:szCs w:val="24"/>
        </w:rPr>
        <w:t>I</w:t>
      </w:r>
      <w:r>
        <w:rPr>
          <w:b/>
          <w:bCs w:val="0"/>
          <w:szCs w:val="24"/>
        </w:rPr>
        <w:t>II</w:t>
      </w:r>
      <w:r w:rsidR="007971DD">
        <w:rPr>
          <w:b/>
          <w:bCs w:val="0"/>
          <w:szCs w:val="24"/>
        </w:rPr>
        <w:t>.</w:t>
      </w:r>
      <w:r w:rsidR="007971DD">
        <w:rPr>
          <w:b/>
          <w:bCs w:val="0"/>
          <w:szCs w:val="24"/>
        </w:rPr>
        <w:tab/>
        <w:t>Approval of Revisions to Corporate Authority Resolution</w:t>
      </w:r>
    </w:p>
    <w:p w:rsidR="007971DD" w:rsidRPr="007971DD" w:rsidRDefault="00615F0F">
      <w:pPr>
        <w:ind w:left="1440" w:hanging="720"/>
        <w:jc w:val="both"/>
        <w:rPr>
          <w:b/>
          <w:bCs w:val="0"/>
          <w:szCs w:val="24"/>
        </w:rPr>
      </w:pPr>
      <w:r>
        <w:rPr>
          <w:b/>
          <w:bCs w:val="0"/>
          <w:szCs w:val="24"/>
        </w:rPr>
        <w:t>XIV</w:t>
      </w:r>
      <w:r w:rsidR="007971DD">
        <w:rPr>
          <w:b/>
          <w:bCs w:val="0"/>
          <w:szCs w:val="24"/>
        </w:rPr>
        <w:t>.</w:t>
      </w:r>
      <w:r w:rsidR="007971DD">
        <w:rPr>
          <w:b/>
          <w:bCs w:val="0"/>
          <w:szCs w:val="24"/>
        </w:rPr>
        <w:tab/>
        <w:t>Approval of Revisions to Industrial Security Resolution</w:t>
      </w:r>
    </w:p>
    <w:p w:rsidR="00896372" w:rsidRPr="00792037" w:rsidRDefault="0031280F">
      <w:pPr>
        <w:ind w:left="1440" w:hanging="720"/>
        <w:jc w:val="both"/>
        <w:rPr>
          <w:b/>
          <w:szCs w:val="24"/>
        </w:rPr>
      </w:pPr>
      <w:r w:rsidRPr="00792037">
        <w:rPr>
          <w:b/>
          <w:szCs w:val="24"/>
        </w:rPr>
        <w:t>X</w:t>
      </w:r>
      <w:r w:rsidR="006E25E8">
        <w:rPr>
          <w:b/>
          <w:szCs w:val="24"/>
        </w:rPr>
        <w:t>V</w:t>
      </w:r>
      <w:r w:rsidR="00896372" w:rsidRPr="00792037">
        <w:rPr>
          <w:b/>
          <w:szCs w:val="24"/>
        </w:rPr>
        <w:t>.</w:t>
      </w:r>
      <w:r w:rsidR="00896372" w:rsidRPr="00792037">
        <w:rPr>
          <w:b/>
          <w:szCs w:val="24"/>
        </w:rPr>
        <w:tab/>
        <w:t>Board of Regents' Comments</w:t>
      </w:r>
    </w:p>
    <w:p w:rsidR="00896372" w:rsidRPr="00792037" w:rsidRDefault="0031280F">
      <w:pPr>
        <w:pStyle w:val="Heading7"/>
        <w:ind w:left="1440" w:hanging="720"/>
        <w:rPr>
          <w:rFonts w:ascii="Times New Roman" w:hAnsi="Times New Roman"/>
          <w:sz w:val="24"/>
          <w:szCs w:val="24"/>
        </w:rPr>
      </w:pPr>
      <w:r w:rsidRPr="00792037">
        <w:rPr>
          <w:rFonts w:ascii="Times New Roman" w:hAnsi="Times New Roman"/>
          <w:sz w:val="24"/>
          <w:szCs w:val="24"/>
        </w:rPr>
        <w:t>X</w:t>
      </w:r>
      <w:r w:rsidR="007D7DF0">
        <w:rPr>
          <w:rFonts w:ascii="Times New Roman" w:hAnsi="Times New Roman"/>
          <w:sz w:val="24"/>
          <w:szCs w:val="24"/>
        </w:rPr>
        <w:t>V</w:t>
      </w:r>
      <w:r w:rsidR="00615F0F">
        <w:rPr>
          <w:rFonts w:ascii="Times New Roman" w:hAnsi="Times New Roman"/>
          <w:sz w:val="24"/>
          <w:szCs w:val="24"/>
        </w:rPr>
        <w:t>I</w:t>
      </w:r>
      <w:r w:rsidR="00896372" w:rsidRPr="00792037">
        <w:rPr>
          <w:rFonts w:ascii="Times New Roman" w:hAnsi="Times New Roman"/>
          <w:sz w:val="24"/>
          <w:szCs w:val="24"/>
        </w:rPr>
        <w:t>.</w:t>
      </w:r>
      <w:r w:rsidR="00896372" w:rsidRPr="00792037">
        <w:rPr>
          <w:rFonts w:ascii="Times New Roman" w:hAnsi="Times New Roman"/>
          <w:sz w:val="24"/>
          <w:szCs w:val="24"/>
        </w:rPr>
        <w:tab/>
        <w:t>Adjourn</w:t>
      </w:r>
    </w:p>
    <w:p w:rsidR="00896372" w:rsidRPr="00792037" w:rsidRDefault="00896372">
      <w:pPr>
        <w:ind w:left="720"/>
        <w:jc w:val="both"/>
        <w:rPr>
          <w:bCs w:val="0"/>
          <w:szCs w:val="24"/>
        </w:rPr>
      </w:pPr>
    </w:p>
    <w:p w:rsidR="00896372" w:rsidRPr="00792037" w:rsidRDefault="00896372">
      <w:pPr>
        <w:tabs>
          <w:tab w:val="left" w:pos="720"/>
          <w:tab w:val="left" w:pos="1440"/>
          <w:tab w:val="left" w:pos="1800"/>
        </w:tabs>
        <w:jc w:val="both"/>
        <w:rPr>
          <w:b/>
          <w:szCs w:val="24"/>
        </w:rPr>
      </w:pPr>
      <w:r w:rsidRPr="00792037">
        <w:rPr>
          <w:b/>
          <w:szCs w:val="24"/>
        </w:rPr>
        <w:tab/>
        <w:t>This moti</w:t>
      </w:r>
      <w:r w:rsidR="004969F2" w:rsidRPr="00792037">
        <w:rPr>
          <w:b/>
          <w:szCs w:val="24"/>
        </w:rPr>
        <w:t xml:space="preserve">on is effective </w:t>
      </w:r>
      <w:r w:rsidR="000975E7">
        <w:rPr>
          <w:b/>
          <w:szCs w:val="24"/>
        </w:rPr>
        <w:t>November 2, 2011</w:t>
      </w:r>
      <w:r w:rsidRPr="00792037">
        <w:rPr>
          <w:b/>
          <w:szCs w:val="24"/>
        </w:rPr>
        <w:t>."</w:t>
      </w:r>
    </w:p>
    <w:p w:rsidR="00896372" w:rsidRDefault="00896372">
      <w:pPr>
        <w:ind w:left="720"/>
        <w:jc w:val="both"/>
        <w:rPr>
          <w:szCs w:val="24"/>
        </w:rPr>
      </w:pPr>
    </w:p>
    <w:p w:rsidR="003E4A03" w:rsidRPr="006E7F83" w:rsidRDefault="003E4A03" w:rsidP="003E4A03">
      <w:pPr>
        <w:ind w:left="720" w:hanging="720"/>
        <w:jc w:val="both"/>
        <w:rPr>
          <w:b/>
        </w:rPr>
      </w:pPr>
      <w:r>
        <w:rPr>
          <w:b/>
        </w:rPr>
        <w:t>III</w:t>
      </w:r>
      <w:r w:rsidRPr="006E7F83">
        <w:rPr>
          <w:b/>
        </w:rPr>
        <w:t>.</w:t>
      </w:r>
      <w:r w:rsidRPr="006E7F83">
        <w:rPr>
          <w:b/>
        </w:rPr>
        <w:tab/>
      </w:r>
      <w:r w:rsidRPr="006E7F83">
        <w:rPr>
          <w:b/>
          <w:u w:val="single"/>
        </w:rPr>
        <w:t>Governance Report</w:t>
      </w:r>
    </w:p>
    <w:p w:rsidR="003E4A03" w:rsidRDefault="003E4A03" w:rsidP="003E4A03">
      <w:pPr>
        <w:ind w:left="720" w:hanging="720"/>
        <w:jc w:val="both"/>
      </w:pPr>
    </w:p>
    <w:p w:rsidR="00DD3813" w:rsidRDefault="00DD3813" w:rsidP="003E4A03">
      <w:pPr>
        <w:ind w:left="720" w:hanging="720"/>
        <w:jc w:val="both"/>
      </w:pPr>
      <w:r>
        <w:tab/>
        <w:t xml:space="preserve">Daniel </w:t>
      </w:r>
      <w:proofErr w:type="spellStart"/>
      <w:r>
        <w:t>Monteith</w:t>
      </w:r>
      <w:proofErr w:type="spellEnd"/>
      <w:r>
        <w:t xml:space="preserve">, Chair of Faculty Alliance, thanked the board for the opportunity to review policy and regulation; </w:t>
      </w:r>
      <w:r w:rsidR="006F521E">
        <w:t xml:space="preserve">reviewed current </w:t>
      </w:r>
      <w:r>
        <w:t xml:space="preserve">participation in </w:t>
      </w:r>
      <w:r w:rsidR="006F521E">
        <w:t xml:space="preserve">the </w:t>
      </w:r>
      <w:r>
        <w:t>strategic direction</w:t>
      </w:r>
      <w:r w:rsidR="006F521E">
        <w:t xml:space="preserve"> process</w:t>
      </w:r>
      <w:r>
        <w:t xml:space="preserve">; </w:t>
      </w:r>
      <w:r w:rsidR="00C04FEA">
        <w:t>and will report at the December meeting on progress made on these two projects.</w:t>
      </w:r>
    </w:p>
    <w:p w:rsidR="00C04FEA" w:rsidRDefault="00C04FEA" w:rsidP="003E4A03">
      <w:pPr>
        <w:ind w:left="720" w:hanging="720"/>
        <w:jc w:val="both"/>
      </w:pPr>
    </w:p>
    <w:p w:rsidR="00C04FEA" w:rsidRDefault="00C04FEA" w:rsidP="003E4A03">
      <w:pPr>
        <w:ind w:left="720" w:hanging="720"/>
        <w:jc w:val="both"/>
      </w:pPr>
      <w:r>
        <w:tab/>
        <w:t>Nicholas Pennington, Speaker of Coalition of Student Leaders, thanked the board for its emphasis on academic advising</w:t>
      </w:r>
      <w:r w:rsidR="006F521E">
        <w:t xml:space="preserve"> and the Stay on Track program.</w:t>
      </w:r>
    </w:p>
    <w:p w:rsidR="00DD3813" w:rsidRDefault="00DD3813" w:rsidP="003E4A03">
      <w:pPr>
        <w:ind w:left="720" w:hanging="720"/>
        <w:jc w:val="both"/>
      </w:pPr>
    </w:p>
    <w:p w:rsidR="00DD3813" w:rsidRDefault="005A20F8" w:rsidP="003E4A03">
      <w:pPr>
        <w:ind w:left="720" w:hanging="720"/>
        <w:jc w:val="both"/>
      </w:pPr>
      <w:r>
        <w:tab/>
      </w:r>
      <w:proofErr w:type="spellStart"/>
      <w:r>
        <w:t>Juella</w:t>
      </w:r>
      <w:proofErr w:type="spellEnd"/>
      <w:r>
        <w:t xml:space="preserve"> Sparks, Chair of Staff Alliance, thanked President Gamble for his support of a 3.</w:t>
      </w:r>
      <w:r w:rsidR="006F521E">
        <w:t>5 percent staff salary increase</w:t>
      </w:r>
      <w:r>
        <w:t xml:space="preserve"> and asked the board to support this increase.</w:t>
      </w:r>
    </w:p>
    <w:p w:rsidR="00DD3813" w:rsidRDefault="00DD3813" w:rsidP="003E4A03">
      <w:pPr>
        <w:ind w:left="720" w:hanging="720"/>
        <w:jc w:val="both"/>
      </w:pPr>
    </w:p>
    <w:p w:rsidR="0056134A" w:rsidRPr="00792037" w:rsidRDefault="0056134A" w:rsidP="0056134A">
      <w:pPr>
        <w:tabs>
          <w:tab w:val="right" w:pos="8640"/>
        </w:tabs>
        <w:ind w:left="720" w:hanging="720"/>
        <w:rPr>
          <w:b/>
          <w:bCs w:val="0"/>
          <w:szCs w:val="24"/>
        </w:rPr>
      </w:pPr>
      <w:r>
        <w:rPr>
          <w:b/>
          <w:bCs w:val="0"/>
          <w:szCs w:val="24"/>
        </w:rPr>
        <w:t>IV</w:t>
      </w:r>
      <w:r w:rsidRPr="00792037">
        <w:rPr>
          <w:b/>
          <w:bCs w:val="0"/>
          <w:szCs w:val="24"/>
        </w:rPr>
        <w:t>.</w:t>
      </w:r>
      <w:r w:rsidRPr="00792037">
        <w:rPr>
          <w:b/>
          <w:bCs w:val="0"/>
          <w:szCs w:val="24"/>
        </w:rPr>
        <w:tab/>
      </w:r>
      <w:r w:rsidRPr="00792037">
        <w:rPr>
          <w:b/>
          <w:bCs w:val="0"/>
          <w:szCs w:val="24"/>
          <w:u w:val="single"/>
        </w:rPr>
        <w:t>Public Testimony</w:t>
      </w:r>
    </w:p>
    <w:p w:rsidR="0056134A" w:rsidRPr="00792037" w:rsidRDefault="0056134A" w:rsidP="0056134A">
      <w:pPr>
        <w:ind w:left="720" w:hanging="720"/>
        <w:rPr>
          <w:szCs w:val="24"/>
        </w:rPr>
      </w:pPr>
    </w:p>
    <w:p w:rsidR="0056134A" w:rsidRDefault="0056134A" w:rsidP="0056134A">
      <w:pPr>
        <w:ind w:left="720" w:hanging="720"/>
        <w:jc w:val="both"/>
        <w:rPr>
          <w:bCs w:val="0"/>
          <w:szCs w:val="24"/>
        </w:rPr>
      </w:pPr>
      <w:r w:rsidRPr="00792037">
        <w:rPr>
          <w:bCs w:val="0"/>
          <w:szCs w:val="24"/>
        </w:rPr>
        <w:tab/>
      </w:r>
      <w:r w:rsidR="001F6F52">
        <w:rPr>
          <w:bCs w:val="0"/>
          <w:szCs w:val="24"/>
        </w:rPr>
        <w:t xml:space="preserve">Richard Reich, UAA </w:t>
      </w:r>
      <w:r w:rsidR="00411355">
        <w:rPr>
          <w:bCs w:val="0"/>
          <w:szCs w:val="24"/>
        </w:rPr>
        <w:t>Engineering Advisory Board, thanked the board for their support of the UA engineering projects</w:t>
      </w:r>
      <w:r w:rsidR="006F521E">
        <w:rPr>
          <w:bCs w:val="0"/>
          <w:szCs w:val="24"/>
        </w:rPr>
        <w:t xml:space="preserve"> and urged the board to support full funding in the FY13 capital budget</w:t>
      </w:r>
      <w:r w:rsidR="00411355">
        <w:rPr>
          <w:bCs w:val="0"/>
          <w:szCs w:val="24"/>
        </w:rPr>
        <w:t>.</w:t>
      </w:r>
    </w:p>
    <w:p w:rsidR="00411355" w:rsidRDefault="00411355" w:rsidP="0056134A">
      <w:pPr>
        <w:ind w:left="720" w:hanging="720"/>
        <w:jc w:val="both"/>
        <w:rPr>
          <w:bCs w:val="0"/>
          <w:szCs w:val="24"/>
        </w:rPr>
      </w:pPr>
    </w:p>
    <w:p w:rsidR="00411355" w:rsidRDefault="00D95727" w:rsidP="0056134A">
      <w:pPr>
        <w:ind w:left="720" w:hanging="720"/>
        <w:jc w:val="both"/>
        <w:rPr>
          <w:szCs w:val="24"/>
        </w:rPr>
      </w:pPr>
      <w:r>
        <w:rPr>
          <w:szCs w:val="24"/>
        </w:rPr>
        <w:tab/>
        <w:t xml:space="preserve">Frank </w:t>
      </w:r>
      <w:proofErr w:type="spellStart"/>
      <w:r>
        <w:rPr>
          <w:szCs w:val="24"/>
        </w:rPr>
        <w:t>Pas</w:t>
      </w:r>
      <w:r w:rsidR="00DF3571">
        <w:rPr>
          <w:szCs w:val="24"/>
        </w:rPr>
        <w:t>kvan</w:t>
      </w:r>
      <w:proofErr w:type="spellEnd"/>
      <w:r w:rsidR="00DF3571">
        <w:rPr>
          <w:szCs w:val="24"/>
        </w:rPr>
        <w:t>, UAF Engineering Advisory B</w:t>
      </w:r>
      <w:r>
        <w:rPr>
          <w:szCs w:val="24"/>
        </w:rPr>
        <w:t xml:space="preserve">oard, </w:t>
      </w:r>
      <w:r w:rsidR="0087237D">
        <w:rPr>
          <w:szCs w:val="24"/>
        </w:rPr>
        <w:t>reviewed the advisory council’s work on the UA Engineering projects and asked the board to support these projects.</w:t>
      </w:r>
    </w:p>
    <w:p w:rsidR="003B68E7" w:rsidRDefault="003B68E7" w:rsidP="0056134A">
      <w:pPr>
        <w:ind w:left="720" w:hanging="720"/>
        <w:jc w:val="both"/>
        <w:rPr>
          <w:szCs w:val="24"/>
        </w:rPr>
      </w:pPr>
    </w:p>
    <w:p w:rsidR="003B68E7" w:rsidRDefault="003B68E7" w:rsidP="0056134A">
      <w:pPr>
        <w:ind w:left="720" w:hanging="720"/>
        <w:jc w:val="both"/>
        <w:rPr>
          <w:szCs w:val="24"/>
        </w:rPr>
      </w:pPr>
      <w:r>
        <w:rPr>
          <w:szCs w:val="24"/>
        </w:rPr>
        <w:tab/>
        <w:t>Greg Newby, director of the Arctic Region Supercomputing Center, asked for support of the ARSC projects in the FY13 budget.</w:t>
      </w:r>
    </w:p>
    <w:p w:rsidR="003B68E7" w:rsidRDefault="003B68E7" w:rsidP="0056134A">
      <w:pPr>
        <w:ind w:left="720" w:hanging="720"/>
        <w:jc w:val="both"/>
        <w:rPr>
          <w:szCs w:val="24"/>
        </w:rPr>
      </w:pPr>
    </w:p>
    <w:p w:rsidR="003B68E7" w:rsidRDefault="00270E58" w:rsidP="0056134A">
      <w:pPr>
        <w:ind w:left="720" w:hanging="720"/>
        <w:jc w:val="both"/>
        <w:rPr>
          <w:szCs w:val="24"/>
        </w:rPr>
      </w:pPr>
      <w:r>
        <w:rPr>
          <w:szCs w:val="24"/>
        </w:rPr>
        <w:tab/>
      </w:r>
      <w:r w:rsidR="009B4A3F">
        <w:rPr>
          <w:szCs w:val="24"/>
        </w:rPr>
        <w:t xml:space="preserve">Bob </w:t>
      </w:r>
      <w:proofErr w:type="spellStart"/>
      <w:r w:rsidR="009B4A3F">
        <w:rPr>
          <w:szCs w:val="24"/>
        </w:rPr>
        <w:t>Forsha</w:t>
      </w:r>
      <w:r w:rsidR="009263BD">
        <w:rPr>
          <w:szCs w:val="24"/>
        </w:rPr>
        <w:t>m</w:t>
      </w:r>
      <w:proofErr w:type="spellEnd"/>
      <w:r w:rsidR="009263BD">
        <w:rPr>
          <w:szCs w:val="24"/>
        </w:rPr>
        <w:t>,</w:t>
      </w:r>
      <w:r w:rsidR="007D1209">
        <w:rPr>
          <w:szCs w:val="24"/>
        </w:rPr>
        <w:t xml:space="preserve"> UAF staff member,</w:t>
      </w:r>
      <w:r w:rsidR="009263BD">
        <w:rPr>
          <w:szCs w:val="24"/>
        </w:rPr>
        <w:t xml:space="preserve"> </w:t>
      </w:r>
      <w:r w:rsidR="00DD4D7A">
        <w:rPr>
          <w:szCs w:val="24"/>
        </w:rPr>
        <w:t xml:space="preserve">urged the board to support the </w:t>
      </w:r>
      <w:r w:rsidR="007D1209">
        <w:rPr>
          <w:szCs w:val="24"/>
        </w:rPr>
        <w:t>3.5 percent salary increase.</w:t>
      </w:r>
    </w:p>
    <w:p w:rsidR="00DD4D7A" w:rsidRDefault="00124AFE" w:rsidP="00124AFE">
      <w:pPr>
        <w:tabs>
          <w:tab w:val="left" w:pos="5682"/>
        </w:tabs>
        <w:ind w:left="720" w:hanging="720"/>
        <w:jc w:val="both"/>
        <w:rPr>
          <w:szCs w:val="24"/>
        </w:rPr>
      </w:pPr>
      <w:r>
        <w:rPr>
          <w:szCs w:val="24"/>
        </w:rPr>
        <w:tab/>
      </w:r>
    </w:p>
    <w:p w:rsidR="00DD4D7A" w:rsidRDefault="00DD4D7A" w:rsidP="0056134A">
      <w:pPr>
        <w:ind w:left="720" w:hanging="720"/>
        <w:jc w:val="both"/>
        <w:rPr>
          <w:szCs w:val="24"/>
        </w:rPr>
      </w:pPr>
      <w:r>
        <w:rPr>
          <w:szCs w:val="24"/>
        </w:rPr>
        <w:tab/>
        <w:t xml:space="preserve">Jessica </w:t>
      </w:r>
      <w:proofErr w:type="spellStart"/>
      <w:r w:rsidR="009B4A3F">
        <w:rPr>
          <w:szCs w:val="24"/>
        </w:rPr>
        <w:t>Klej</w:t>
      </w:r>
      <w:r>
        <w:rPr>
          <w:szCs w:val="24"/>
        </w:rPr>
        <w:t>ka</w:t>
      </w:r>
      <w:proofErr w:type="spellEnd"/>
      <w:r>
        <w:rPr>
          <w:szCs w:val="24"/>
        </w:rPr>
        <w:t xml:space="preserve">, senior pre-vet major at UAF, </w:t>
      </w:r>
      <w:r w:rsidR="006F521E">
        <w:rPr>
          <w:szCs w:val="24"/>
        </w:rPr>
        <w:t>asked</w:t>
      </w:r>
      <w:r w:rsidR="00124AFE">
        <w:rPr>
          <w:szCs w:val="24"/>
        </w:rPr>
        <w:t xml:space="preserve"> the board to support the 2+ program in conjunction with Colorado State University at the December board meeting.</w:t>
      </w:r>
    </w:p>
    <w:p w:rsidR="00124AFE" w:rsidRDefault="00124AFE" w:rsidP="0056134A">
      <w:pPr>
        <w:ind w:left="720" w:hanging="720"/>
        <w:jc w:val="both"/>
        <w:rPr>
          <w:szCs w:val="24"/>
        </w:rPr>
      </w:pPr>
    </w:p>
    <w:p w:rsidR="00124AFE" w:rsidRDefault="00124AFE" w:rsidP="0056134A">
      <w:pPr>
        <w:ind w:left="720" w:hanging="720"/>
        <w:jc w:val="both"/>
        <w:rPr>
          <w:szCs w:val="24"/>
        </w:rPr>
      </w:pPr>
      <w:r>
        <w:rPr>
          <w:szCs w:val="24"/>
        </w:rPr>
        <w:tab/>
      </w:r>
      <w:r w:rsidR="007A580E">
        <w:rPr>
          <w:szCs w:val="24"/>
        </w:rPr>
        <w:t>Gary Newman, UAF staff member, requested that the board support the renewal of the UAF Power Plant.</w:t>
      </w:r>
    </w:p>
    <w:p w:rsidR="007A580E" w:rsidRDefault="007A580E" w:rsidP="0056134A">
      <w:pPr>
        <w:ind w:left="720" w:hanging="720"/>
        <w:jc w:val="both"/>
        <w:rPr>
          <w:szCs w:val="24"/>
        </w:rPr>
      </w:pPr>
    </w:p>
    <w:p w:rsidR="007A580E" w:rsidRDefault="007A580E" w:rsidP="0056134A">
      <w:pPr>
        <w:ind w:left="720" w:hanging="720"/>
        <w:jc w:val="both"/>
        <w:rPr>
          <w:szCs w:val="24"/>
        </w:rPr>
      </w:pPr>
      <w:r>
        <w:rPr>
          <w:szCs w:val="24"/>
        </w:rPr>
        <w:tab/>
      </w:r>
      <w:r w:rsidR="00070EF9">
        <w:rPr>
          <w:szCs w:val="24"/>
        </w:rPr>
        <w:t xml:space="preserve">Josh Banks, </w:t>
      </w:r>
      <w:r w:rsidR="001774F0">
        <w:rPr>
          <w:szCs w:val="24"/>
        </w:rPr>
        <w:t>Government Relations Director at ASUAF, introduced himself and reviewed the proposed activities in the government relations area this year.</w:t>
      </w:r>
    </w:p>
    <w:p w:rsidR="001774F0" w:rsidRDefault="001774F0" w:rsidP="0056134A">
      <w:pPr>
        <w:ind w:left="720" w:hanging="720"/>
        <w:jc w:val="both"/>
        <w:rPr>
          <w:szCs w:val="24"/>
        </w:rPr>
      </w:pPr>
    </w:p>
    <w:p w:rsidR="001774F0" w:rsidRDefault="001774F0" w:rsidP="0056134A">
      <w:pPr>
        <w:ind w:left="720" w:hanging="720"/>
        <w:jc w:val="both"/>
        <w:rPr>
          <w:szCs w:val="24"/>
        </w:rPr>
      </w:pPr>
      <w:r>
        <w:rPr>
          <w:szCs w:val="24"/>
        </w:rPr>
        <w:tab/>
      </w:r>
      <w:r w:rsidR="009B4A3F">
        <w:rPr>
          <w:szCs w:val="24"/>
        </w:rPr>
        <w:t>C</w:t>
      </w:r>
      <w:r w:rsidR="00FD1D6F">
        <w:rPr>
          <w:szCs w:val="24"/>
        </w:rPr>
        <w:t>ristina Hansen, Ph.D. student and veterinarian, urged support of the 2+</w:t>
      </w:r>
      <w:r w:rsidR="006F521E">
        <w:rPr>
          <w:szCs w:val="24"/>
        </w:rPr>
        <w:t>2</w:t>
      </w:r>
      <w:r w:rsidR="00FD1D6F">
        <w:rPr>
          <w:szCs w:val="24"/>
        </w:rPr>
        <w:t xml:space="preserve"> program in veterinary science with Colorado State.</w:t>
      </w:r>
    </w:p>
    <w:p w:rsidR="00FD1D6F" w:rsidRDefault="00FD1D6F" w:rsidP="0056134A">
      <w:pPr>
        <w:ind w:left="720" w:hanging="720"/>
        <w:jc w:val="both"/>
        <w:rPr>
          <w:szCs w:val="24"/>
        </w:rPr>
      </w:pPr>
    </w:p>
    <w:p w:rsidR="009D1BCD" w:rsidRDefault="00FD1D6F" w:rsidP="009D1BCD">
      <w:pPr>
        <w:ind w:left="720" w:hanging="720"/>
        <w:jc w:val="both"/>
        <w:rPr>
          <w:szCs w:val="24"/>
        </w:rPr>
      </w:pPr>
      <w:r>
        <w:rPr>
          <w:szCs w:val="24"/>
        </w:rPr>
        <w:tab/>
      </w:r>
      <w:r w:rsidR="00FA7259">
        <w:rPr>
          <w:szCs w:val="24"/>
        </w:rPr>
        <w:t xml:space="preserve">Sarah Love, </w:t>
      </w:r>
      <w:r w:rsidR="009D1BCD">
        <w:rPr>
          <w:szCs w:val="24"/>
        </w:rPr>
        <w:t>small animal veterinarian, urged support of the 2+ program in veterinary science with Colorado State.</w:t>
      </w:r>
    </w:p>
    <w:p w:rsidR="009D1BCD" w:rsidRDefault="009D1BCD" w:rsidP="009D1BCD">
      <w:pPr>
        <w:ind w:left="720" w:hanging="720"/>
        <w:jc w:val="both"/>
        <w:rPr>
          <w:szCs w:val="24"/>
        </w:rPr>
      </w:pPr>
    </w:p>
    <w:p w:rsidR="009D1BCD" w:rsidRDefault="009D1BCD" w:rsidP="009D1BCD">
      <w:pPr>
        <w:ind w:left="720" w:hanging="720"/>
        <w:jc w:val="both"/>
        <w:rPr>
          <w:szCs w:val="24"/>
        </w:rPr>
      </w:pPr>
      <w:r>
        <w:rPr>
          <w:szCs w:val="24"/>
        </w:rPr>
        <w:tab/>
      </w:r>
      <w:r w:rsidR="00A04C0C">
        <w:rPr>
          <w:szCs w:val="24"/>
        </w:rPr>
        <w:t xml:space="preserve">Brent Sheets, </w:t>
      </w:r>
      <w:r w:rsidR="00533A00">
        <w:rPr>
          <w:szCs w:val="24"/>
        </w:rPr>
        <w:t>ARSC staff member</w:t>
      </w:r>
      <w:r w:rsidR="00A04C0C">
        <w:rPr>
          <w:szCs w:val="24"/>
        </w:rPr>
        <w:t xml:space="preserve">, asked for support of </w:t>
      </w:r>
      <w:r w:rsidR="000B7E1B">
        <w:rPr>
          <w:szCs w:val="24"/>
        </w:rPr>
        <w:t>power and energy</w:t>
      </w:r>
      <w:r w:rsidR="00A04C0C">
        <w:rPr>
          <w:szCs w:val="24"/>
        </w:rPr>
        <w:t xml:space="preserve"> </w:t>
      </w:r>
      <w:r w:rsidR="000B7E1B">
        <w:rPr>
          <w:szCs w:val="24"/>
        </w:rPr>
        <w:t>projects</w:t>
      </w:r>
      <w:r w:rsidR="00A04C0C">
        <w:rPr>
          <w:szCs w:val="24"/>
        </w:rPr>
        <w:t xml:space="preserve"> in the FY13 budget.</w:t>
      </w:r>
    </w:p>
    <w:p w:rsidR="00A04C0C" w:rsidRDefault="00A04C0C" w:rsidP="009D1BCD">
      <w:pPr>
        <w:ind w:left="720" w:hanging="720"/>
        <w:jc w:val="both"/>
        <w:rPr>
          <w:szCs w:val="24"/>
        </w:rPr>
      </w:pPr>
    </w:p>
    <w:p w:rsidR="00A04C0C" w:rsidRDefault="00A04C0C" w:rsidP="009D1BCD">
      <w:pPr>
        <w:ind w:left="720" w:hanging="720"/>
        <w:jc w:val="both"/>
        <w:rPr>
          <w:szCs w:val="24"/>
        </w:rPr>
      </w:pPr>
      <w:r>
        <w:rPr>
          <w:szCs w:val="24"/>
        </w:rPr>
        <w:tab/>
      </w:r>
      <w:r w:rsidR="009B4A3F">
        <w:rPr>
          <w:szCs w:val="24"/>
        </w:rPr>
        <w:t xml:space="preserve">Gary </w:t>
      </w:r>
      <w:proofErr w:type="spellStart"/>
      <w:r w:rsidR="009B4A3F">
        <w:rPr>
          <w:szCs w:val="24"/>
        </w:rPr>
        <w:t>Kofina</w:t>
      </w:r>
      <w:r w:rsidR="00C94CC4">
        <w:rPr>
          <w:szCs w:val="24"/>
        </w:rPr>
        <w:t>s</w:t>
      </w:r>
      <w:proofErr w:type="spellEnd"/>
      <w:r w:rsidR="00C94CC4">
        <w:rPr>
          <w:szCs w:val="24"/>
        </w:rPr>
        <w:t xml:space="preserve">, associate professor at UAF’s Resilience Adaptation Program, </w:t>
      </w:r>
      <w:r w:rsidR="00A55B47">
        <w:rPr>
          <w:szCs w:val="24"/>
        </w:rPr>
        <w:t xml:space="preserve">explained how the RAP </w:t>
      </w:r>
      <w:r w:rsidR="001060F4">
        <w:rPr>
          <w:szCs w:val="24"/>
        </w:rPr>
        <w:t>works across the campus and asked for support of the FY13 budget request for this program.</w:t>
      </w:r>
    </w:p>
    <w:p w:rsidR="001060F4" w:rsidRDefault="001060F4" w:rsidP="009D1BCD">
      <w:pPr>
        <w:ind w:left="720" w:hanging="720"/>
        <w:jc w:val="both"/>
        <w:rPr>
          <w:szCs w:val="24"/>
        </w:rPr>
      </w:pPr>
    </w:p>
    <w:p w:rsidR="00B77E11" w:rsidRDefault="001060F4" w:rsidP="00F120B1">
      <w:pPr>
        <w:ind w:left="720" w:hanging="720"/>
        <w:jc w:val="both"/>
        <w:rPr>
          <w:szCs w:val="24"/>
        </w:rPr>
      </w:pPr>
      <w:r>
        <w:rPr>
          <w:szCs w:val="24"/>
        </w:rPr>
        <w:tab/>
      </w:r>
      <w:r w:rsidR="00D2187B">
        <w:rPr>
          <w:szCs w:val="24"/>
        </w:rPr>
        <w:t xml:space="preserve">Jim Norman, </w:t>
      </w:r>
      <w:r w:rsidR="00B77E11">
        <w:rPr>
          <w:szCs w:val="24"/>
        </w:rPr>
        <w:t>president of ABS Alaska Inc., spoke in s</w:t>
      </w:r>
      <w:r w:rsidR="00F120B1">
        <w:rPr>
          <w:szCs w:val="24"/>
        </w:rPr>
        <w:t>upport of the ASEP program and applied research at UAF.</w:t>
      </w:r>
    </w:p>
    <w:p w:rsidR="00B77E11" w:rsidRDefault="00B77E11" w:rsidP="009D1BCD">
      <w:pPr>
        <w:ind w:left="720" w:hanging="720"/>
        <w:jc w:val="both"/>
        <w:rPr>
          <w:szCs w:val="24"/>
        </w:rPr>
      </w:pPr>
    </w:p>
    <w:p w:rsidR="004969F2" w:rsidRDefault="00F120B1" w:rsidP="00046E2C">
      <w:pPr>
        <w:ind w:left="720" w:hanging="720"/>
        <w:jc w:val="both"/>
        <w:rPr>
          <w:szCs w:val="24"/>
        </w:rPr>
      </w:pPr>
      <w:r>
        <w:rPr>
          <w:szCs w:val="24"/>
        </w:rPr>
        <w:tab/>
      </w:r>
      <w:r w:rsidR="00046E2C">
        <w:rPr>
          <w:szCs w:val="24"/>
        </w:rPr>
        <w:t xml:space="preserve">Pips </w:t>
      </w:r>
      <w:proofErr w:type="spellStart"/>
      <w:r w:rsidR="00046E2C">
        <w:rPr>
          <w:szCs w:val="24"/>
        </w:rPr>
        <w:t>Veazey</w:t>
      </w:r>
      <w:proofErr w:type="spellEnd"/>
      <w:r w:rsidR="00046E2C">
        <w:rPr>
          <w:szCs w:val="24"/>
        </w:rPr>
        <w:t>, UAF Staff Council president, asked for support of the staff salary increase.</w:t>
      </w:r>
    </w:p>
    <w:p w:rsidR="00046E2C" w:rsidRDefault="00046E2C" w:rsidP="00046E2C">
      <w:pPr>
        <w:ind w:left="720" w:hanging="720"/>
        <w:jc w:val="both"/>
        <w:rPr>
          <w:szCs w:val="24"/>
        </w:rPr>
      </w:pPr>
    </w:p>
    <w:p w:rsidR="00046E2C" w:rsidRDefault="00046E2C" w:rsidP="00046E2C">
      <w:pPr>
        <w:ind w:left="720" w:hanging="720"/>
        <w:jc w:val="both"/>
        <w:rPr>
          <w:szCs w:val="24"/>
        </w:rPr>
      </w:pPr>
      <w:r>
        <w:rPr>
          <w:szCs w:val="24"/>
        </w:rPr>
        <w:tab/>
      </w:r>
      <w:proofErr w:type="spellStart"/>
      <w:r w:rsidR="009B4A3F">
        <w:rPr>
          <w:szCs w:val="24"/>
        </w:rPr>
        <w:t>Kayt</w:t>
      </w:r>
      <w:proofErr w:type="spellEnd"/>
      <w:r w:rsidR="009B4A3F">
        <w:rPr>
          <w:szCs w:val="24"/>
        </w:rPr>
        <w:t xml:space="preserve"> </w:t>
      </w:r>
      <w:proofErr w:type="spellStart"/>
      <w:r w:rsidR="009B4A3F">
        <w:rPr>
          <w:szCs w:val="24"/>
        </w:rPr>
        <w:t>Sun</w:t>
      </w:r>
      <w:r w:rsidR="004165A1">
        <w:rPr>
          <w:szCs w:val="24"/>
        </w:rPr>
        <w:t>wood</w:t>
      </w:r>
      <w:proofErr w:type="spellEnd"/>
      <w:r w:rsidR="004165A1">
        <w:rPr>
          <w:szCs w:val="24"/>
        </w:rPr>
        <w:t>, manager of UAF Women’s Center, spoke in support of the staff salary increase.</w:t>
      </w:r>
    </w:p>
    <w:p w:rsidR="004165A1" w:rsidRDefault="004165A1" w:rsidP="00046E2C">
      <w:pPr>
        <w:ind w:left="720" w:hanging="720"/>
        <w:jc w:val="both"/>
        <w:rPr>
          <w:szCs w:val="24"/>
        </w:rPr>
      </w:pPr>
    </w:p>
    <w:p w:rsidR="004165A1" w:rsidRDefault="009137BE" w:rsidP="00046E2C">
      <w:pPr>
        <w:ind w:left="720" w:hanging="720"/>
        <w:jc w:val="both"/>
        <w:rPr>
          <w:szCs w:val="24"/>
        </w:rPr>
      </w:pPr>
      <w:r>
        <w:rPr>
          <w:szCs w:val="24"/>
        </w:rPr>
        <w:tab/>
        <w:t xml:space="preserve">Monique </w:t>
      </w:r>
      <w:proofErr w:type="spellStart"/>
      <w:r>
        <w:rPr>
          <w:szCs w:val="24"/>
        </w:rPr>
        <w:t>Musick</w:t>
      </w:r>
      <w:proofErr w:type="spellEnd"/>
      <w:r>
        <w:rPr>
          <w:szCs w:val="24"/>
        </w:rPr>
        <w:t>, president of Statewide Administration Assembly, thanked President Gamble for supporting the 3.5 percent increase and asked the board to approve the request.</w:t>
      </w:r>
    </w:p>
    <w:p w:rsidR="005B17CF" w:rsidRDefault="005B17CF">
      <w:pPr>
        <w:rPr>
          <w:bCs w:val="0"/>
          <w:szCs w:val="24"/>
          <w:u w:val="single"/>
        </w:rPr>
      </w:pPr>
      <w:r>
        <w:rPr>
          <w:bCs w:val="0"/>
          <w:szCs w:val="24"/>
          <w:u w:val="single"/>
        </w:rPr>
        <w:br w:type="page"/>
      </w:r>
    </w:p>
    <w:p w:rsidR="00FD1E4E" w:rsidRDefault="00097C8A" w:rsidP="00615F0F">
      <w:pPr>
        <w:tabs>
          <w:tab w:val="right" w:pos="9360"/>
        </w:tabs>
        <w:ind w:left="720" w:hanging="720"/>
        <w:jc w:val="both"/>
        <w:rPr>
          <w:szCs w:val="24"/>
        </w:rPr>
      </w:pPr>
      <w:r>
        <w:rPr>
          <w:b/>
          <w:szCs w:val="24"/>
        </w:rPr>
        <w:lastRenderedPageBreak/>
        <w:t>V</w:t>
      </w:r>
      <w:r w:rsidR="00310A00" w:rsidRPr="00792037">
        <w:rPr>
          <w:b/>
          <w:szCs w:val="24"/>
        </w:rPr>
        <w:t>.</w:t>
      </w:r>
      <w:r w:rsidR="00310A00" w:rsidRPr="00792037">
        <w:rPr>
          <w:b/>
          <w:szCs w:val="24"/>
        </w:rPr>
        <w:tab/>
      </w:r>
      <w:r w:rsidR="00FD1E4E" w:rsidRPr="00792037">
        <w:rPr>
          <w:b/>
          <w:szCs w:val="24"/>
          <w:u w:val="single"/>
        </w:rPr>
        <w:t xml:space="preserve">Approval </w:t>
      </w:r>
      <w:r>
        <w:rPr>
          <w:b/>
          <w:szCs w:val="24"/>
          <w:u w:val="single"/>
        </w:rPr>
        <w:t>of the University of Alaska FY13</w:t>
      </w:r>
      <w:r w:rsidR="00FD1E4E" w:rsidRPr="00792037">
        <w:rPr>
          <w:b/>
          <w:szCs w:val="24"/>
          <w:u w:val="single"/>
        </w:rPr>
        <w:t xml:space="preserve"> Operating Budget</w:t>
      </w:r>
      <w:r w:rsidR="004969F2" w:rsidRPr="00792037">
        <w:rPr>
          <w:b/>
          <w:szCs w:val="24"/>
          <w:u w:val="single"/>
        </w:rPr>
        <w:t xml:space="preserve"> Request</w:t>
      </w:r>
      <w:r w:rsidR="00615F0F" w:rsidRPr="00615F0F">
        <w:rPr>
          <w:szCs w:val="24"/>
        </w:rPr>
        <w:tab/>
      </w:r>
      <w:r w:rsidR="007D7DF0">
        <w:rPr>
          <w:szCs w:val="24"/>
        </w:rPr>
        <w:t>Reference 1</w:t>
      </w:r>
    </w:p>
    <w:p w:rsidR="00615F0F" w:rsidRPr="00124AFE" w:rsidRDefault="00615F0F" w:rsidP="00615F0F">
      <w:pPr>
        <w:tabs>
          <w:tab w:val="right" w:pos="9360"/>
        </w:tabs>
        <w:ind w:left="720" w:hanging="720"/>
        <w:jc w:val="both"/>
        <w:rPr>
          <w:szCs w:val="24"/>
          <w:u w:val="single"/>
        </w:rPr>
      </w:pPr>
    </w:p>
    <w:p w:rsidR="00055D9C" w:rsidRDefault="009B4A3F" w:rsidP="00055D9C">
      <w:pPr>
        <w:ind w:left="720"/>
        <w:jc w:val="both"/>
        <w:rPr>
          <w:bCs w:val="0"/>
          <w:szCs w:val="24"/>
        </w:rPr>
      </w:pPr>
      <w:r>
        <w:rPr>
          <w:bCs w:val="0"/>
          <w:szCs w:val="24"/>
        </w:rPr>
        <w:t xml:space="preserve">Regent Jacobson moved, seconded by Regent Brady, and </w:t>
      </w:r>
      <w:r w:rsidR="00CE60A7">
        <w:rPr>
          <w:bCs w:val="0"/>
          <w:szCs w:val="24"/>
        </w:rPr>
        <w:t xml:space="preserve">passed with </w:t>
      </w:r>
      <w:r w:rsidR="00856250">
        <w:rPr>
          <w:bCs w:val="0"/>
          <w:szCs w:val="24"/>
        </w:rPr>
        <w:t xml:space="preserve">Regents Brady, </w:t>
      </w:r>
      <w:proofErr w:type="spellStart"/>
      <w:r w:rsidR="00856250">
        <w:rPr>
          <w:bCs w:val="0"/>
          <w:szCs w:val="24"/>
        </w:rPr>
        <w:t>Freitag</w:t>
      </w:r>
      <w:proofErr w:type="spellEnd"/>
      <w:r w:rsidR="00856250">
        <w:rPr>
          <w:bCs w:val="0"/>
          <w:szCs w:val="24"/>
        </w:rPr>
        <w:t xml:space="preserve">, </w:t>
      </w:r>
      <w:r w:rsidR="00CE60A7">
        <w:rPr>
          <w:bCs w:val="0"/>
          <w:szCs w:val="24"/>
        </w:rPr>
        <w:t>Heckman, Hughes, Jacobson, Martin, Powers, Wickersham, and Cowell voting in favor</w:t>
      </w:r>
      <w:r w:rsidR="00856250">
        <w:rPr>
          <w:bCs w:val="0"/>
          <w:szCs w:val="24"/>
        </w:rPr>
        <w:t xml:space="preserve"> and Regent Fisher voting in opposition</w:t>
      </w:r>
      <w:r w:rsidR="00CE60A7">
        <w:rPr>
          <w:bCs w:val="0"/>
          <w:szCs w:val="24"/>
        </w:rPr>
        <w:t xml:space="preserve"> that:</w:t>
      </w:r>
    </w:p>
    <w:p w:rsidR="006D7D46" w:rsidRPr="00792037" w:rsidRDefault="006D7D46" w:rsidP="00055D9C">
      <w:pPr>
        <w:ind w:left="720"/>
        <w:jc w:val="both"/>
        <w:rPr>
          <w:bCs w:val="0"/>
          <w:szCs w:val="24"/>
        </w:rPr>
      </w:pPr>
    </w:p>
    <w:p w:rsidR="00055D9C" w:rsidRPr="00792037" w:rsidRDefault="00856250" w:rsidP="00055D9C">
      <w:pPr>
        <w:ind w:left="720"/>
        <w:jc w:val="both"/>
        <w:rPr>
          <w:b/>
          <w:bCs w:val="0"/>
          <w:szCs w:val="24"/>
          <w:u w:val="single"/>
        </w:rPr>
      </w:pPr>
      <w:r>
        <w:rPr>
          <w:b/>
          <w:bCs w:val="0"/>
          <w:szCs w:val="24"/>
          <w:u w:val="single"/>
        </w:rPr>
        <w:t>PASSED</w:t>
      </w:r>
    </w:p>
    <w:p w:rsidR="00055D9C" w:rsidRPr="00792037" w:rsidRDefault="00055D9C" w:rsidP="00055D9C">
      <w:pPr>
        <w:ind w:left="720"/>
        <w:jc w:val="both"/>
        <w:rPr>
          <w:b/>
          <w:szCs w:val="24"/>
        </w:rPr>
      </w:pPr>
      <w:r w:rsidRPr="00792037">
        <w:rPr>
          <w:b/>
          <w:szCs w:val="24"/>
        </w:rPr>
        <w:t>“The Boar</w:t>
      </w:r>
      <w:r w:rsidR="00FA755A">
        <w:rPr>
          <w:b/>
          <w:szCs w:val="24"/>
        </w:rPr>
        <w:t>d of Regents approves the FY</w:t>
      </w:r>
      <w:r w:rsidR="00097C8A">
        <w:rPr>
          <w:b/>
          <w:szCs w:val="24"/>
        </w:rPr>
        <w:t>13</w:t>
      </w:r>
      <w:r w:rsidRPr="00792037">
        <w:rPr>
          <w:b/>
          <w:szCs w:val="24"/>
        </w:rPr>
        <w:t xml:space="preserve"> operating budget request in accordance with the plan as presented.  This motion is effective </w:t>
      </w:r>
      <w:r w:rsidR="00097C8A">
        <w:rPr>
          <w:b/>
          <w:szCs w:val="24"/>
        </w:rPr>
        <w:t>November 2, 2011</w:t>
      </w:r>
      <w:r w:rsidRPr="00792037">
        <w:rPr>
          <w:b/>
          <w:szCs w:val="24"/>
        </w:rPr>
        <w:t>.”</w:t>
      </w:r>
    </w:p>
    <w:p w:rsidR="00055D9C" w:rsidRPr="00792037" w:rsidRDefault="00055D9C" w:rsidP="00055D9C">
      <w:pPr>
        <w:rPr>
          <w:szCs w:val="24"/>
        </w:rPr>
      </w:pPr>
    </w:p>
    <w:p w:rsidR="00055D9C" w:rsidRPr="00792037" w:rsidRDefault="00055D9C" w:rsidP="00055D9C">
      <w:pPr>
        <w:ind w:left="720"/>
        <w:jc w:val="both"/>
        <w:rPr>
          <w:szCs w:val="24"/>
        </w:rPr>
      </w:pPr>
      <w:r w:rsidRPr="00792037">
        <w:rPr>
          <w:szCs w:val="24"/>
        </w:rPr>
        <w:t>POLICY CITATION</w:t>
      </w:r>
    </w:p>
    <w:p w:rsidR="00055D9C" w:rsidRPr="00792037" w:rsidRDefault="00055D9C" w:rsidP="00055D9C">
      <w:pPr>
        <w:tabs>
          <w:tab w:val="right" w:pos="8640"/>
        </w:tabs>
        <w:ind w:left="720" w:hanging="720"/>
        <w:jc w:val="both"/>
        <w:rPr>
          <w:szCs w:val="24"/>
        </w:rPr>
      </w:pPr>
      <w:r w:rsidRPr="00792037">
        <w:rPr>
          <w:szCs w:val="24"/>
        </w:rPr>
        <w:tab/>
        <w:t xml:space="preserve">Regents' Policy 05.01.01.A. – Budget Policy, states, </w:t>
      </w:r>
      <w:r w:rsidRPr="00792037">
        <w:rPr>
          <w:bCs w:val="0"/>
          <w:szCs w:val="24"/>
        </w:rPr>
        <w:t>"</w:t>
      </w:r>
      <w:r w:rsidRPr="00792037">
        <w:rPr>
          <w:szCs w:val="24"/>
        </w:rPr>
        <w:t>The budget of the University of Alaska represents an annual operating plan stated in fiscal terms. All budgetary requests shall be adopted by the board prior to submittal to the Office of the Governor or the legislature."</w:t>
      </w:r>
    </w:p>
    <w:p w:rsidR="00615F0F" w:rsidRPr="000C7B1B" w:rsidRDefault="00615F0F" w:rsidP="00615F0F">
      <w:pPr>
        <w:ind w:left="720"/>
        <w:jc w:val="both"/>
      </w:pPr>
    </w:p>
    <w:p w:rsidR="00615F0F" w:rsidRPr="000C7B1B" w:rsidRDefault="00615F0F" w:rsidP="00615F0F">
      <w:pPr>
        <w:ind w:left="720"/>
        <w:jc w:val="both"/>
      </w:pPr>
      <w:r w:rsidRPr="000C7B1B">
        <w:t>RATIONALE/RECOMMENDATION</w:t>
      </w:r>
    </w:p>
    <w:p w:rsidR="00615F0F" w:rsidRPr="000C7B1B" w:rsidRDefault="00856250" w:rsidP="00615F0F">
      <w:pPr>
        <w:tabs>
          <w:tab w:val="left" w:pos="180"/>
        </w:tabs>
        <w:ind w:left="720"/>
        <w:jc w:val="both"/>
      </w:pPr>
      <w:r>
        <w:t xml:space="preserve">President Gamble and </w:t>
      </w:r>
      <w:r w:rsidR="00615F0F" w:rsidRPr="000C7B1B">
        <w:t>As</w:t>
      </w:r>
      <w:r>
        <w:t xml:space="preserve">sociate Vice President </w:t>
      </w:r>
      <w:proofErr w:type="spellStart"/>
      <w:r>
        <w:t>Rizk</w:t>
      </w:r>
      <w:proofErr w:type="spellEnd"/>
      <w:r w:rsidR="00615F0F" w:rsidRPr="000C7B1B">
        <w:t xml:space="preserve"> provide</w:t>
      </w:r>
      <w:r>
        <w:t>d</w:t>
      </w:r>
      <w:r w:rsidR="00615F0F" w:rsidRPr="000C7B1B">
        <w:t xml:space="preserve"> an in-depth review of UA’s FY1</w:t>
      </w:r>
      <w:r w:rsidR="00615F0F">
        <w:t>3</w:t>
      </w:r>
      <w:r w:rsidR="00615F0F" w:rsidRPr="000C7B1B">
        <w:t xml:space="preserve"> Operating </w:t>
      </w:r>
      <w:r w:rsidR="00615F0F">
        <w:t>Budget Request</w:t>
      </w:r>
      <w:r w:rsidR="00615F0F" w:rsidRPr="000C7B1B">
        <w:t xml:space="preserve">. During the presentation, changes from the previous drafts </w:t>
      </w:r>
      <w:r>
        <w:t>were</w:t>
      </w:r>
      <w:r w:rsidR="00615F0F" w:rsidRPr="000C7B1B">
        <w:t xml:space="preserve"> discussed.  </w:t>
      </w:r>
      <w:r w:rsidR="00615F0F" w:rsidRPr="000C7B1B">
        <w:rPr>
          <w:b/>
        </w:rPr>
        <w:t xml:space="preserve">Reference 1 </w:t>
      </w:r>
      <w:r w:rsidR="00615F0F" w:rsidRPr="000C7B1B">
        <w:t>provide</w:t>
      </w:r>
      <w:r w:rsidR="00615F0F">
        <w:t>s</w:t>
      </w:r>
      <w:r w:rsidR="00615F0F" w:rsidRPr="000C7B1B">
        <w:t xml:space="preserve"> details for the proposed FY1</w:t>
      </w:r>
      <w:r w:rsidR="00615F0F">
        <w:t>3</w:t>
      </w:r>
      <w:r w:rsidR="00615F0F" w:rsidRPr="000C7B1B">
        <w:t xml:space="preserve"> Operating Budget Request. UA’s budget request includes:</w:t>
      </w:r>
    </w:p>
    <w:p w:rsidR="00615F0F" w:rsidRPr="000C7B1B" w:rsidRDefault="00615F0F" w:rsidP="00615F0F">
      <w:pPr>
        <w:jc w:val="both"/>
      </w:pPr>
    </w:p>
    <w:p w:rsidR="00615F0F" w:rsidRDefault="00615F0F" w:rsidP="00615F0F">
      <w:pPr>
        <w:numPr>
          <w:ilvl w:val="0"/>
          <w:numId w:val="6"/>
        </w:numPr>
        <w:tabs>
          <w:tab w:val="left" w:pos="180"/>
        </w:tabs>
        <w:jc w:val="both"/>
      </w:pPr>
      <w:r w:rsidRPr="000C7B1B">
        <w:t>Adjusted Base Requirements including compensation</w:t>
      </w:r>
      <w:r>
        <w:t xml:space="preserve"> </w:t>
      </w:r>
      <w:r w:rsidRPr="000C7B1B">
        <w:t xml:space="preserve">increases, and additional non-discretionary cost increases which include: utilities cost increases; facility </w:t>
      </w:r>
      <w:r>
        <w:t>maintenance and repair</w:t>
      </w:r>
      <w:r w:rsidRPr="000C7B1B">
        <w:t xml:space="preserve">; </w:t>
      </w:r>
      <w:r>
        <w:t>non-persona</w:t>
      </w:r>
      <w:r w:rsidRPr="000C7B1B">
        <w:t>l services fixed cost increases</w:t>
      </w:r>
      <w:r>
        <w:t>; compliance costs</w:t>
      </w:r>
      <w:r w:rsidRPr="000C7B1B">
        <w:t>; and new facility operating and maintenance costs at $</w:t>
      </w:r>
      <w:r>
        <w:t>22</w:t>
      </w:r>
      <w:r w:rsidRPr="000C7B1B">
        <w:t xml:space="preserve"> million. University-generated funding increases will cover $</w:t>
      </w:r>
      <w:r>
        <w:t>14.1</w:t>
      </w:r>
      <w:r w:rsidRPr="000C7B1B">
        <w:t xml:space="preserve"> million, with the remaining $</w:t>
      </w:r>
      <w:r>
        <w:t>7.9</w:t>
      </w:r>
      <w:r w:rsidRPr="000C7B1B">
        <w:t xml:space="preserve"> million requested from State funds. </w:t>
      </w:r>
    </w:p>
    <w:p w:rsidR="00615F0F" w:rsidRDefault="00615F0F" w:rsidP="00615F0F">
      <w:pPr>
        <w:tabs>
          <w:tab w:val="left" w:pos="180"/>
        </w:tabs>
        <w:jc w:val="both"/>
      </w:pPr>
    </w:p>
    <w:p w:rsidR="00615F0F" w:rsidRPr="0080394E" w:rsidRDefault="00615F0F" w:rsidP="00615F0F">
      <w:pPr>
        <w:numPr>
          <w:ilvl w:val="0"/>
          <w:numId w:val="6"/>
        </w:numPr>
        <w:jc w:val="both"/>
        <w:rPr>
          <w:bCs w:val="0"/>
        </w:rPr>
      </w:pPr>
      <w:r w:rsidRPr="00C87CC0">
        <w:rPr>
          <w:bCs w:val="0"/>
        </w:rPr>
        <w:t>The recommended FY13 program priorities include $6.3 million out of the $8 million submitted by all three MAUs intended for their highest priority programs. The FY13 budget request includes base funding requests for the highly regarded UAA Honors College and the UAF Honors Program. Both programs received one-time funding in FY12. FY13 funds very focused program growth in areas of high payoff new initiatives to improve graduation rates. There are specific investments in high-demand jobs, education, and dollars to enhance competitive research in Alaska-specific subjects of real concern to the state.</w:t>
      </w:r>
    </w:p>
    <w:p w:rsidR="005B17CF" w:rsidRDefault="005B17CF" w:rsidP="00615F0F">
      <w:pPr>
        <w:tabs>
          <w:tab w:val="right" w:pos="9360"/>
        </w:tabs>
        <w:ind w:left="720" w:hanging="720"/>
        <w:jc w:val="both"/>
        <w:rPr>
          <w:b/>
          <w:szCs w:val="24"/>
        </w:rPr>
      </w:pPr>
    </w:p>
    <w:p w:rsidR="00615F0F" w:rsidRDefault="00615F0F" w:rsidP="00615F0F">
      <w:pPr>
        <w:tabs>
          <w:tab w:val="right" w:pos="9360"/>
        </w:tabs>
        <w:ind w:left="720" w:hanging="720"/>
        <w:jc w:val="both"/>
        <w:rPr>
          <w:szCs w:val="24"/>
        </w:rPr>
      </w:pPr>
      <w:r w:rsidRPr="00615F0F">
        <w:rPr>
          <w:b/>
          <w:szCs w:val="24"/>
        </w:rPr>
        <w:t>VI.</w:t>
      </w:r>
      <w:r w:rsidRPr="00615F0F">
        <w:rPr>
          <w:b/>
          <w:szCs w:val="24"/>
        </w:rPr>
        <w:tab/>
      </w:r>
      <w:r w:rsidRPr="000C7B1B">
        <w:rPr>
          <w:b/>
          <w:szCs w:val="24"/>
          <w:u w:val="single"/>
        </w:rPr>
        <w:t>Approval of the University of Alaska FY</w:t>
      </w:r>
      <w:r>
        <w:rPr>
          <w:b/>
          <w:szCs w:val="24"/>
          <w:u w:val="single"/>
        </w:rPr>
        <w:t>13</w:t>
      </w:r>
      <w:r w:rsidRPr="000C7B1B">
        <w:rPr>
          <w:b/>
          <w:szCs w:val="24"/>
          <w:u w:val="single"/>
        </w:rPr>
        <w:t xml:space="preserve"> Capital Budget Request</w:t>
      </w:r>
      <w:r w:rsidRPr="00615F0F">
        <w:rPr>
          <w:szCs w:val="24"/>
        </w:rPr>
        <w:tab/>
        <w:t>Reference 2</w:t>
      </w:r>
    </w:p>
    <w:p w:rsidR="00615F0F" w:rsidRPr="004B58B1" w:rsidRDefault="00615F0F" w:rsidP="004B58B1">
      <w:pPr>
        <w:tabs>
          <w:tab w:val="right" w:pos="9360"/>
        </w:tabs>
        <w:ind w:left="720"/>
        <w:jc w:val="both"/>
        <w:rPr>
          <w:szCs w:val="24"/>
        </w:rPr>
      </w:pPr>
    </w:p>
    <w:p w:rsidR="00DB427A" w:rsidRDefault="00856250" w:rsidP="008D1E72">
      <w:pPr>
        <w:ind w:left="720"/>
        <w:jc w:val="both"/>
        <w:rPr>
          <w:szCs w:val="24"/>
        </w:rPr>
      </w:pPr>
      <w:r>
        <w:rPr>
          <w:szCs w:val="24"/>
        </w:rPr>
        <w:t>Regent Brady moved, seconded by Regent Fisher</w:t>
      </w:r>
      <w:r w:rsidR="00DB427A">
        <w:rPr>
          <w:szCs w:val="24"/>
        </w:rPr>
        <w:t xml:space="preserve"> that the main motion be approved.</w:t>
      </w:r>
    </w:p>
    <w:p w:rsidR="00DB427A" w:rsidRDefault="00DB427A" w:rsidP="008D1E72">
      <w:pPr>
        <w:ind w:left="720"/>
        <w:jc w:val="both"/>
        <w:rPr>
          <w:szCs w:val="24"/>
        </w:rPr>
      </w:pPr>
    </w:p>
    <w:p w:rsidR="00DB427A" w:rsidRDefault="00DB427A" w:rsidP="008D1E72">
      <w:pPr>
        <w:ind w:left="720"/>
        <w:jc w:val="both"/>
        <w:rPr>
          <w:szCs w:val="24"/>
        </w:rPr>
      </w:pPr>
      <w:r>
        <w:rPr>
          <w:szCs w:val="24"/>
        </w:rPr>
        <w:t xml:space="preserve">Regent Wickersham moved to amend the main motion, seconded by Regent Fisher, to add $234 million to the capital budget to complete the University of Alaska engineering </w:t>
      </w:r>
      <w:r>
        <w:rPr>
          <w:szCs w:val="24"/>
        </w:rPr>
        <w:lastRenderedPageBreak/>
        <w:t>facilities.  After discussion and with the concurrence of Regent Fisher, Regent Wickersham withdrew his motion.</w:t>
      </w:r>
    </w:p>
    <w:p w:rsidR="00DB427A" w:rsidRDefault="00DB427A" w:rsidP="008D1E72">
      <w:pPr>
        <w:ind w:left="720"/>
        <w:jc w:val="both"/>
        <w:rPr>
          <w:szCs w:val="24"/>
        </w:rPr>
      </w:pPr>
    </w:p>
    <w:p w:rsidR="008D1E72" w:rsidRDefault="00DB427A" w:rsidP="008D1E72">
      <w:pPr>
        <w:ind w:left="720"/>
        <w:jc w:val="both"/>
        <w:rPr>
          <w:bCs w:val="0"/>
          <w:szCs w:val="24"/>
        </w:rPr>
      </w:pPr>
      <w:r>
        <w:rPr>
          <w:szCs w:val="24"/>
        </w:rPr>
        <w:t>The main motion</w:t>
      </w:r>
      <w:r w:rsidR="008D1E72">
        <w:rPr>
          <w:bCs w:val="0"/>
          <w:szCs w:val="24"/>
        </w:rPr>
        <w:t xml:space="preserve"> passed with Regents Brady, Fisher, </w:t>
      </w:r>
      <w:proofErr w:type="spellStart"/>
      <w:r w:rsidR="008D1E72">
        <w:rPr>
          <w:bCs w:val="0"/>
          <w:szCs w:val="24"/>
        </w:rPr>
        <w:t>Freitag</w:t>
      </w:r>
      <w:proofErr w:type="spellEnd"/>
      <w:r w:rsidR="008D1E72">
        <w:rPr>
          <w:bCs w:val="0"/>
          <w:szCs w:val="24"/>
        </w:rPr>
        <w:t xml:space="preserve">, Heckman, Hughes, Jacobson, Martin, Powers, Wickersham, and Cowell voting in </w:t>
      </w:r>
      <w:proofErr w:type="gramStart"/>
      <w:r w:rsidR="008D1E72">
        <w:rPr>
          <w:bCs w:val="0"/>
          <w:szCs w:val="24"/>
        </w:rPr>
        <w:t>favor</w:t>
      </w:r>
      <w:proofErr w:type="gramEnd"/>
      <w:r w:rsidR="008D1E72">
        <w:rPr>
          <w:bCs w:val="0"/>
          <w:szCs w:val="24"/>
        </w:rPr>
        <w:t xml:space="preserve"> that:</w:t>
      </w:r>
    </w:p>
    <w:p w:rsidR="00615F0F" w:rsidRDefault="00615F0F" w:rsidP="00615F0F">
      <w:pPr>
        <w:tabs>
          <w:tab w:val="right" w:pos="9000"/>
        </w:tabs>
        <w:ind w:left="720"/>
        <w:jc w:val="both"/>
        <w:rPr>
          <w:szCs w:val="24"/>
        </w:rPr>
      </w:pPr>
    </w:p>
    <w:p w:rsidR="00615F0F" w:rsidRPr="000C7B1B" w:rsidRDefault="008D1E72" w:rsidP="00615F0F">
      <w:pPr>
        <w:ind w:left="720"/>
        <w:jc w:val="both"/>
        <w:rPr>
          <w:b/>
          <w:bCs w:val="0"/>
          <w:u w:val="single"/>
        </w:rPr>
      </w:pPr>
      <w:r>
        <w:rPr>
          <w:b/>
          <w:bCs w:val="0"/>
          <w:u w:val="single"/>
        </w:rPr>
        <w:t>PASSED</w:t>
      </w:r>
    </w:p>
    <w:p w:rsidR="00615F0F" w:rsidRPr="000C7B1B" w:rsidRDefault="00615F0F" w:rsidP="00615F0F">
      <w:pPr>
        <w:ind w:left="720"/>
        <w:jc w:val="both"/>
        <w:rPr>
          <w:b/>
        </w:rPr>
      </w:pPr>
      <w:r w:rsidRPr="000C7B1B">
        <w:rPr>
          <w:b/>
        </w:rPr>
        <w:t>“The Bo</w:t>
      </w:r>
      <w:r w:rsidR="00FA755A">
        <w:rPr>
          <w:b/>
        </w:rPr>
        <w:t>ard of Regents approves the FY</w:t>
      </w:r>
      <w:r w:rsidRPr="000C7B1B">
        <w:rPr>
          <w:b/>
        </w:rPr>
        <w:t>1</w:t>
      </w:r>
      <w:r>
        <w:rPr>
          <w:b/>
        </w:rPr>
        <w:t>3</w:t>
      </w:r>
      <w:r w:rsidRPr="000C7B1B">
        <w:rPr>
          <w:b/>
        </w:rPr>
        <w:t xml:space="preserve"> capital budget request in accordance with the plan as presented with maintenance of existing facilities as its highest priority.  This motion is effective November</w:t>
      </w:r>
      <w:r>
        <w:rPr>
          <w:b/>
        </w:rPr>
        <w:t xml:space="preserve"> 2</w:t>
      </w:r>
      <w:r w:rsidRPr="000C7B1B">
        <w:rPr>
          <w:b/>
        </w:rPr>
        <w:t>, 201</w:t>
      </w:r>
      <w:r>
        <w:rPr>
          <w:b/>
        </w:rPr>
        <w:t>1</w:t>
      </w:r>
      <w:r w:rsidRPr="000C7B1B">
        <w:rPr>
          <w:b/>
        </w:rPr>
        <w:t>.”</w:t>
      </w:r>
    </w:p>
    <w:p w:rsidR="00615F0F" w:rsidRDefault="00615F0F" w:rsidP="00615F0F">
      <w:pPr>
        <w:ind w:left="720"/>
      </w:pPr>
    </w:p>
    <w:p w:rsidR="00615F0F" w:rsidRPr="000C7B1B" w:rsidRDefault="00615F0F" w:rsidP="00615F0F">
      <w:pPr>
        <w:ind w:left="720"/>
        <w:jc w:val="both"/>
      </w:pPr>
      <w:r w:rsidRPr="000C7B1B">
        <w:t>POLICY CITATION</w:t>
      </w:r>
    </w:p>
    <w:p w:rsidR="00615F0F" w:rsidRPr="000C7B1B" w:rsidRDefault="00615F0F" w:rsidP="00615F0F">
      <w:pPr>
        <w:tabs>
          <w:tab w:val="right" w:pos="8640"/>
        </w:tabs>
        <w:ind w:left="720" w:hanging="720"/>
        <w:jc w:val="both"/>
      </w:pPr>
      <w:r w:rsidRPr="000C7B1B">
        <w:tab/>
        <w:t>Regents' Policy 05.01.01</w:t>
      </w:r>
      <w:r>
        <w:t>0</w:t>
      </w:r>
      <w:r w:rsidRPr="000C7B1B">
        <w:t xml:space="preserve">.A. – Budget Policy, states, </w:t>
      </w:r>
      <w:r w:rsidRPr="000C7B1B">
        <w:rPr>
          <w:bCs w:val="0"/>
        </w:rPr>
        <w:t>"</w:t>
      </w:r>
      <w:r>
        <w:t>The budget of the university</w:t>
      </w:r>
      <w:r w:rsidRPr="000C7B1B">
        <w:t xml:space="preserve"> represents an annual operating plan stated in fiscal terms. All budgetary requests shall be adopted by the board prior to submittal to the Office of the Governor or the legislature."</w:t>
      </w:r>
    </w:p>
    <w:p w:rsidR="00615F0F" w:rsidRPr="000C7B1B" w:rsidRDefault="00615F0F" w:rsidP="00615F0F">
      <w:pPr>
        <w:ind w:left="720"/>
        <w:jc w:val="both"/>
      </w:pPr>
    </w:p>
    <w:p w:rsidR="00615F0F" w:rsidRPr="000C7B1B" w:rsidRDefault="00615F0F" w:rsidP="00615F0F">
      <w:pPr>
        <w:ind w:left="720"/>
        <w:jc w:val="both"/>
      </w:pPr>
      <w:r w:rsidRPr="000C7B1B">
        <w:t>RATIONALE/RECOMMENDATION</w:t>
      </w:r>
    </w:p>
    <w:p w:rsidR="00615F0F" w:rsidRDefault="00615F0F" w:rsidP="00615F0F">
      <w:pPr>
        <w:tabs>
          <w:tab w:val="left" w:pos="180"/>
        </w:tabs>
        <w:ind w:left="720"/>
        <w:jc w:val="both"/>
      </w:pPr>
      <w:r w:rsidRPr="000C7B1B">
        <w:t xml:space="preserve">Associate Vice President </w:t>
      </w:r>
      <w:proofErr w:type="spellStart"/>
      <w:r w:rsidRPr="000C7B1B">
        <w:t>Rizk</w:t>
      </w:r>
      <w:proofErr w:type="spellEnd"/>
      <w:r w:rsidRPr="000C7B1B">
        <w:t xml:space="preserve"> and Chi</w:t>
      </w:r>
      <w:r w:rsidR="005B17CF">
        <w:t xml:space="preserve">ef Facilities Officer Duke </w:t>
      </w:r>
      <w:r w:rsidRPr="000C7B1B">
        <w:t>provide</w:t>
      </w:r>
      <w:r w:rsidR="005B17CF">
        <w:t>d</w:t>
      </w:r>
      <w:r w:rsidRPr="000C7B1B">
        <w:t xml:space="preserve"> an in-depth review of UA’s FY1</w:t>
      </w:r>
      <w:r>
        <w:t>3</w:t>
      </w:r>
      <w:r w:rsidRPr="000C7B1B">
        <w:t xml:space="preserve"> </w:t>
      </w:r>
      <w:r>
        <w:t>Capital Budget Request</w:t>
      </w:r>
      <w:r w:rsidRPr="000C7B1B">
        <w:t xml:space="preserve">. During the presentation, changes from the previous drafts will also be discussed.  </w:t>
      </w:r>
      <w:r w:rsidRPr="000C7B1B">
        <w:rPr>
          <w:b/>
        </w:rPr>
        <w:t xml:space="preserve">Reference </w:t>
      </w:r>
      <w:r>
        <w:rPr>
          <w:b/>
        </w:rPr>
        <w:t>2</w:t>
      </w:r>
      <w:r w:rsidRPr="000C7B1B">
        <w:t xml:space="preserve"> provide</w:t>
      </w:r>
      <w:r>
        <w:t>s details of</w:t>
      </w:r>
      <w:r w:rsidRPr="000C7B1B">
        <w:t xml:space="preserve"> the proposed FY1</w:t>
      </w:r>
      <w:r>
        <w:t xml:space="preserve">3 </w:t>
      </w:r>
      <w:r w:rsidRPr="000C7B1B">
        <w:t>Capital Budget Request. UA’s budget request includes:</w:t>
      </w:r>
    </w:p>
    <w:p w:rsidR="00615F0F" w:rsidRPr="0080394E" w:rsidRDefault="00615F0F" w:rsidP="00615F0F">
      <w:pPr>
        <w:tabs>
          <w:tab w:val="left" w:pos="180"/>
        </w:tabs>
        <w:ind w:left="720"/>
        <w:jc w:val="both"/>
      </w:pPr>
    </w:p>
    <w:p w:rsidR="00615F0F" w:rsidRDefault="00615F0F" w:rsidP="00615F0F">
      <w:pPr>
        <w:numPr>
          <w:ilvl w:val="0"/>
          <w:numId w:val="6"/>
        </w:numPr>
        <w:jc w:val="both"/>
        <w:rPr>
          <w:bCs w:val="0"/>
        </w:rPr>
      </w:pPr>
      <w:r w:rsidRPr="00082B3B">
        <w:rPr>
          <w:bCs w:val="0"/>
        </w:rPr>
        <w:t>The State of Alaska’s</w:t>
      </w:r>
      <w:r w:rsidRPr="006302F4">
        <w:rPr>
          <w:bCs w:val="0"/>
        </w:rPr>
        <w:t xml:space="preserve"> appropriation of $37.5 million will continue to be applied to the deferred maintenance backlog. This will be the third year of the Governor’s 5-year plan to reduce the State’s DM backlog. Unfortunately, it has been insufficient to reduce UA’s backlog. An additional DM Backlog Reduction request of $100 million is also essential in order to actually reduce the current UA DM and R&amp;R backlog to approximately 12% of the adjusted value of the UA’s facilities by FY16. Holding to this acceptable level of DM will minimize the </w:t>
      </w:r>
      <w:proofErr w:type="spellStart"/>
      <w:r w:rsidRPr="006302F4">
        <w:rPr>
          <w:bCs w:val="0"/>
        </w:rPr>
        <w:t>unprogrammed</w:t>
      </w:r>
      <w:proofErr w:type="spellEnd"/>
      <w:r w:rsidRPr="006302F4">
        <w:rPr>
          <w:bCs w:val="0"/>
        </w:rPr>
        <w:t xml:space="preserve"> need for using maintenance dollars to handle emergency response maintenance on DM </w:t>
      </w:r>
      <w:r>
        <w:rPr>
          <w:bCs w:val="0"/>
        </w:rPr>
        <w:t>projects</w:t>
      </w:r>
      <w:r w:rsidRPr="006302F4">
        <w:rPr>
          <w:bCs w:val="0"/>
        </w:rPr>
        <w:t xml:space="preserve"> which is more expensive than performing preventative maintenance, routine maintenance, and capital reinvestment on a planned basis.</w:t>
      </w:r>
    </w:p>
    <w:p w:rsidR="00615F0F" w:rsidRDefault="00615F0F" w:rsidP="00615F0F">
      <w:pPr>
        <w:pStyle w:val="ListParagraph"/>
        <w:rPr>
          <w:bCs w:val="0"/>
        </w:rPr>
      </w:pPr>
    </w:p>
    <w:p w:rsidR="00615F0F" w:rsidRDefault="00615F0F" w:rsidP="00615F0F">
      <w:pPr>
        <w:numPr>
          <w:ilvl w:val="0"/>
          <w:numId w:val="6"/>
        </w:numPr>
        <w:jc w:val="both"/>
        <w:rPr>
          <w:bCs w:val="0"/>
        </w:rPr>
      </w:pPr>
      <w:r w:rsidRPr="006302F4">
        <w:rPr>
          <w:bCs w:val="0"/>
        </w:rPr>
        <w:t>Annual Renewal and Repurposing (R&amp;R) Requirement funding of $50 million is set at a common standard of approximately 2.5% of the UA’s facilities adjusted value. Fully funding annual R&amp;R is a criterion that can prevent adding to the maintenance and R&amp;R backlog</w:t>
      </w:r>
      <w:r w:rsidRPr="00DE566B">
        <w:rPr>
          <w:bCs w:val="0"/>
        </w:rPr>
        <w:t>.</w:t>
      </w:r>
      <w:r>
        <w:rPr>
          <w:bCs w:val="0"/>
        </w:rPr>
        <w:t xml:space="preserve"> </w:t>
      </w:r>
    </w:p>
    <w:p w:rsidR="00615F0F" w:rsidRDefault="00615F0F" w:rsidP="00615F0F">
      <w:pPr>
        <w:pStyle w:val="ListParagraph"/>
        <w:rPr>
          <w:bCs w:val="0"/>
        </w:rPr>
      </w:pPr>
    </w:p>
    <w:p w:rsidR="00615F0F" w:rsidRPr="005B17CF" w:rsidRDefault="00615F0F" w:rsidP="00615F0F">
      <w:pPr>
        <w:numPr>
          <w:ilvl w:val="0"/>
          <w:numId w:val="6"/>
        </w:numPr>
        <w:jc w:val="both"/>
        <w:rPr>
          <w:bCs w:val="0"/>
        </w:rPr>
      </w:pPr>
      <w:r w:rsidRPr="006302F4">
        <w:rPr>
          <w:bCs w:val="0"/>
          <w:szCs w:val="24"/>
        </w:rPr>
        <w:t>Research for Alaska includes funding to support efforts that address critical, pressing needs in the areas of statewide energy solutions, Arctic oil spill response, and the very alarming impacts of ocean acidification on Alaska’s fisheries.</w:t>
      </w:r>
    </w:p>
    <w:p w:rsidR="00DB427A" w:rsidRDefault="00DB427A">
      <w:pPr>
        <w:rPr>
          <w:bCs w:val="0"/>
        </w:rPr>
      </w:pPr>
      <w:r>
        <w:rPr>
          <w:bCs w:val="0"/>
        </w:rPr>
        <w:br w:type="page"/>
      </w:r>
    </w:p>
    <w:p w:rsidR="005B17CF" w:rsidRDefault="005B17CF" w:rsidP="005B17CF">
      <w:pPr>
        <w:pStyle w:val="ListParagraph"/>
        <w:rPr>
          <w:bCs w:val="0"/>
        </w:rPr>
      </w:pPr>
    </w:p>
    <w:p w:rsidR="00615F0F" w:rsidRPr="00DB53EB" w:rsidRDefault="00615F0F" w:rsidP="00615F0F">
      <w:pPr>
        <w:tabs>
          <w:tab w:val="right" w:pos="9360"/>
        </w:tabs>
        <w:ind w:left="720" w:hanging="720"/>
        <w:jc w:val="both"/>
        <w:rPr>
          <w:b/>
          <w:u w:val="single"/>
        </w:rPr>
      </w:pPr>
      <w:r w:rsidRPr="00615F0F">
        <w:rPr>
          <w:b/>
          <w:szCs w:val="24"/>
        </w:rPr>
        <w:t>VII.</w:t>
      </w:r>
      <w:r w:rsidRPr="00615F0F">
        <w:rPr>
          <w:b/>
          <w:szCs w:val="24"/>
        </w:rPr>
        <w:tab/>
      </w:r>
      <w:r>
        <w:rPr>
          <w:b/>
          <w:szCs w:val="24"/>
          <w:u w:val="single"/>
        </w:rPr>
        <w:t>Approval of the University of Alaska 10-Year Capital Improvement Plan FY13-FY22</w:t>
      </w:r>
      <w:r>
        <w:rPr>
          <w:szCs w:val="24"/>
        </w:rPr>
        <w:tab/>
        <w:t>Reference 2</w:t>
      </w:r>
    </w:p>
    <w:p w:rsidR="00615F0F" w:rsidRPr="00CB0BFB" w:rsidRDefault="00615F0F" w:rsidP="00615F0F">
      <w:pPr>
        <w:ind w:left="1440"/>
        <w:jc w:val="both"/>
      </w:pPr>
    </w:p>
    <w:p w:rsidR="00615F0F" w:rsidRPr="006D41C3" w:rsidRDefault="004A6CA7" w:rsidP="00615F0F">
      <w:pPr>
        <w:ind w:left="720"/>
        <w:jc w:val="both"/>
        <w:rPr>
          <w:bCs w:val="0"/>
        </w:rPr>
      </w:pPr>
      <w:r>
        <w:rPr>
          <w:bCs w:val="0"/>
        </w:rPr>
        <w:t xml:space="preserve">Regent Fisher moved, seconded by Regent Martin, and passed with Regents Brady, </w:t>
      </w:r>
      <w:proofErr w:type="spellStart"/>
      <w:r>
        <w:rPr>
          <w:bCs w:val="0"/>
        </w:rPr>
        <w:t>Freitag</w:t>
      </w:r>
      <w:proofErr w:type="spellEnd"/>
      <w:r>
        <w:rPr>
          <w:bCs w:val="0"/>
        </w:rPr>
        <w:t>, Fisher, Heckman, Hughes, Jacobson, Martin, Powers, Wickersham, and Cowell voting in favor that:</w:t>
      </w:r>
    </w:p>
    <w:p w:rsidR="00615F0F" w:rsidRDefault="00615F0F" w:rsidP="00615F0F">
      <w:pPr>
        <w:jc w:val="both"/>
      </w:pPr>
    </w:p>
    <w:p w:rsidR="00615F0F" w:rsidRPr="002E660D" w:rsidRDefault="004A6CA7" w:rsidP="00615F0F">
      <w:pPr>
        <w:ind w:left="720"/>
        <w:jc w:val="both"/>
        <w:rPr>
          <w:b/>
          <w:u w:val="single"/>
        </w:rPr>
      </w:pPr>
      <w:r>
        <w:rPr>
          <w:b/>
          <w:u w:val="single"/>
        </w:rPr>
        <w:t>PASSED</w:t>
      </w:r>
    </w:p>
    <w:p w:rsidR="00615F0F" w:rsidRPr="00CB0BFB" w:rsidRDefault="00615F0F" w:rsidP="00615F0F">
      <w:pPr>
        <w:ind w:left="720"/>
        <w:jc w:val="both"/>
      </w:pPr>
      <w:r w:rsidRPr="002E660D">
        <w:rPr>
          <w:b/>
        </w:rPr>
        <w:t>“</w:t>
      </w:r>
      <w:r>
        <w:rPr>
          <w:b/>
        </w:rPr>
        <w:t xml:space="preserve">The Board of Regents </w:t>
      </w:r>
      <w:r w:rsidRPr="00CB0BFB">
        <w:rPr>
          <w:b/>
        </w:rPr>
        <w:t>approves th</w:t>
      </w:r>
      <w:r>
        <w:rPr>
          <w:b/>
        </w:rPr>
        <w:t>e 10-Year Capital Improvement Plan for FY13</w:t>
      </w:r>
      <w:r w:rsidRPr="00CB0BFB">
        <w:rPr>
          <w:b/>
        </w:rPr>
        <w:t>-FY</w:t>
      </w:r>
      <w:r>
        <w:rPr>
          <w:b/>
        </w:rPr>
        <w:t>22</w:t>
      </w:r>
      <w:r w:rsidRPr="00CB0BFB">
        <w:rPr>
          <w:b/>
        </w:rPr>
        <w:t xml:space="preserve">.  This motion is effective </w:t>
      </w:r>
      <w:r w:rsidRPr="000C7B1B">
        <w:rPr>
          <w:b/>
        </w:rPr>
        <w:t>November</w:t>
      </w:r>
      <w:r>
        <w:rPr>
          <w:b/>
        </w:rPr>
        <w:t xml:space="preserve"> 2</w:t>
      </w:r>
      <w:r w:rsidRPr="000C7B1B">
        <w:rPr>
          <w:b/>
        </w:rPr>
        <w:t>, 201</w:t>
      </w:r>
      <w:r>
        <w:rPr>
          <w:b/>
        </w:rPr>
        <w:t>1</w:t>
      </w:r>
      <w:r w:rsidRPr="00CB0BFB">
        <w:rPr>
          <w:b/>
        </w:rPr>
        <w:t>.</w:t>
      </w:r>
      <w:r>
        <w:rPr>
          <w:b/>
        </w:rPr>
        <w:t>”</w:t>
      </w:r>
    </w:p>
    <w:p w:rsidR="00615F0F" w:rsidRPr="00CB0BFB" w:rsidRDefault="00615F0F" w:rsidP="00615F0F">
      <w:pPr>
        <w:ind w:left="720"/>
        <w:jc w:val="both"/>
      </w:pPr>
    </w:p>
    <w:p w:rsidR="00615F0F" w:rsidRPr="00232F28" w:rsidRDefault="00615F0F" w:rsidP="00615F0F">
      <w:pPr>
        <w:ind w:left="720"/>
        <w:jc w:val="both"/>
      </w:pPr>
      <w:r w:rsidRPr="00232F28">
        <w:t>POLICY CITATION</w:t>
      </w:r>
    </w:p>
    <w:p w:rsidR="00615F0F" w:rsidRDefault="00615F0F" w:rsidP="00615F0F">
      <w:pPr>
        <w:ind w:left="720"/>
        <w:jc w:val="both"/>
      </w:pPr>
      <w:r>
        <w:t xml:space="preserve">Regents’ Policy </w:t>
      </w:r>
      <w:r w:rsidRPr="00CB0BFB">
        <w:t>05.12.03</w:t>
      </w:r>
      <w:r>
        <w:t>2 - Budget Policy, states,</w:t>
      </w:r>
    </w:p>
    <w:p w:rsidR="00615F0F" w:rsidRDefault="00615F0F" w:rsidP="00615F0F">
      <w:pPr>
        <w:ind w:left="720"/>
        <w:jc w:val="both"/>
      </w:pPr>
    </w:p>
    <w:p w:rsidR="00615F0F" w:rsidRDefault="00615F0F" w:rsidP="00615F0F">
      <w:pPr>
        <w:tabs>
          <w:tab w:val="right" w:pos="9360"/>
        </w:tabs>
        <w:ind w:left="720" w:hanging="720"/>
        <w:jc w:val="both"/>
      </w:pPr>
      <w:r>
        <w:tab/>
        <w:t>A. “</w:t>
      </w:r>
      <w:r w:rsidRPr="00D54ACB">
        <w:t xml:space="preserve">Annually, within the capital budget process, each MAU will prepare and update a </w:t>
      </w:r>
      <w:r>
        <w:t>6</w:t>
      </w:r>
      <w:r w:rsidRPr="00D54ACB">
        <w:t>-year capital plan proposal</w:t>
      </w:r>
      <w:r>
        <w:t>.  The MAU 6</w:t>
      </w:r>
      <w:r w:rsidRPr="00D54ACB">
        <w:t xml:space="preserve">-year capital plan proposals, which are developed based upon approved strategic, academic and other planning assumptions, will be consolidated into a </w:t>
      </w:r>
      <w:proofErr w:type="spellStart"/>
      <w:r w:rsidRPr="00D54ACB">
        <w:t>systemwide</w:t>
      </w:r>
      <w:proofErr w:type="spellEnd"/>
      <w:r w:rsidRPr="00D54ACB">
        <w:t xml:space="preserve"> </w:t>
      </w:r>
      <w:r>
        <w:t>6</w:t>
      </w:r>
      <w:r w:rsidRPr="00D54ACB">
        <w:t>-year capital plan in accordance with gu</w:t>
      </w:r>
      <w:r>
        <w:t xml:space="preserve">idelines approved by the board </w:t>
      </w:r>
      <w:r w:rsidRPr="00D54ACB">
        <w:t xml:space="preserve">and procedures established by the chief finance officer.  The </w:t>
      </w:r>
      <w:proofErr w:type="spellStart"/>
      <w:r w:rsidRPr="00D54ACB">
        <w:t>systemwide</w:t>
      </w:r>
      <w:proofErr w:type="spellEnd"/>
      <w:r w:rsidRPr="00D54ACB">
        <w:t xml:space="preserve"> </w:t>
      </w:r>
      <w:r>
        <w:t>6</w:t>
      </w:r>
      <w:r w:rsidRPr="00D54ACB">
        <w:t xml:space="preserve">-year capital plan will be presented to regents’ committees responsible for facilities and budgeting for review and comment prior to submission to the full </w:t>
      </w:r>
      <w:r>
        <w:t>board</w:t>
      </w:r>
      <w:r w:rsidRPr="00D54ACB">
        <w:t xml:space="preserve"> for approval.  Once the </w:t>
      </w:r>
      <w:r>
        <w:t>6</w:t>
      </w:r>
      <w:r w:rsidRPr="00D54ACB">
        <w:t xml:space="preserve">-year capital plan is approved, the MAU </w:t>
      </w:r>
      <w:r>
        <w:t>6</w:t>
      </w:r>
      <w:r w:rsidRPr="00D54ACB">
        <w:t>-year capital plans shall consist of those projects in the sequence and with the funding sources as id</w:t>
      </w:r>
      <w:r>
        <w:t>entified in the board-approved 6</w:t>
      </w:r>
      <w:r w:rsidRPr="00D54ACB">
        <w:t>-year capital plan.</w:t>
      </w:r>
    </w:p>
    <w:p w:rsidR="00615F0F" w:rsidRPr="00D54ACB" w:rsidRDefault="00615F0F" w:rsidP="00615F0F">
      <w:pPr>
        <w:tabs>
          <w:tab w:val="right" w:pos="9360"/>
        </w:tabs>
        <w:ind w:left="720" w:hanging="720"/>
        <w:jc w:val="both"/>
      </w:pPr>
    </w:p>
    <w:p w:rsidR="00615F0F" w:rsidRDefault="00615F0F" w:rsidP="00615F0F">
      <w:pPr>
        <w:tabs>
          <w:tab w:val="right" w:pos="9360"/>
        </w:tabs>
        <w:ind w:left="720" w:hanging="720"/>
        <w:jc w:val="both"/>
      </w:pPr>
      <w:r>
        <w:tab/>
        <w:t xml:space="preserve">B. </w:t>
      </w:r>
      <w:r w:rsidRPr="00D54ACB">
        <w:t xml:space="preserve">The </w:t>
      </w:r>
      <w:r>
        <w:t>6</w:t>
      </w:r>
      <w:r w:rsidRPr="00D54ACB">
        <w:t xml:space="preserve">-year capital plans shall be reviewed and updated each year as part of the capital budget submission process.  Year one of the approved </w:t>
      </w:r>
      <w:proofErr w:type="spellStart"/>
      <w:r w:rsidRPr="00D54ACB">
        <w:t>systemwide</w:t>
      </w:r>
      <w:proofErr w:type="spellEnd"/>
      <w:r w:rsidRPr="00D54ACB">
        <w:t xml:space="preserve"> </w:t>
      </w:r>
      <w:r>
        <w:t>6</w:t>
      </w:r>
      <w:r w:rsidRPr="00D54ACB">
        <w:t>-year capital plan,  exclusive of any operating leases and other property or facilities funded</w:t>
      </w:r>
      <w:r>
        <w:t xml:space="preserve"> from current operating funds, </w:t>
      </w:r>
      <w:r w:rsidRPr="00D54ACB">
        <w:t>shall become the university’s capital budget request for the next capital appropriation cycle.</w:t>
      </w:r>
    </w:p>
    <w:p w:rsidR="00615F0F" w:rsidRPr="00D54ACB" w:rsidRDefault="00615F0F" w:rsidP="00615F0F">
      <w:pPr>
        <w:tabs>
          <w:tab w:val="right" w:pos="9360"/>
        </w:tabs>
        <w:ind w:left="720" w:hanging="720"/>
        <w:jc w:val="both"/>
      </w:pPr>
    </w:p>
    <w:p w:rsidR="00615F0F" w:rsidRDefault="00615F0F" w:rsidP="00615F0F">
      <w:pPr>
        <w:tabs>
          <w:tab w:val="right" w:pos="9360"/>
        </w:tabs>
        <w:ind w:left="720" w:hanging="720"/>
        <w:jc w:val="both"/>
      </w:pPr>
      <w:r>
        <w:tab/>
        <w:t xml:space="preserve">C. </w:t>
      </w:r>
      <w:r w:rsidRPr="00D54ACB">
        <w:t>Each MAU shall include as part of its budget submittal such information regarding reportable leased facilities as may be requested by the chief finance officer.</w:t>
      </w:r>
      <w:r>
        <w:t>”</w:t>
      </w:r>
    </w:p>
    <w:p w:rsidR="00615F0F" w:rsidRPr="0004239B" w:rsidRDefault="00615F0F" w:rsidP="00615F0F">
      <w:pPr>
        <w:jc w:val="both"/>
      </w:pPr>
    </w:p>
    <w:p w:rsidR="00615F0F" w:rsidRPr="007A63E2" w:rsidRDefault="00615F0F" w:rsidP="00615F0F">
      <w:pPr>
        <w:ind w:left="720"/>
        <w:jc w:val="both"/>
        <w:rPr>
          <w:szCs w:val="24"/>
        </w:rPr>
      </w:pPr>
      <w:r w:rsidRPr="007A63E2">
        <w:rPr>
          <w:szCs w:val="24"/>
        </w:rPr>
        <w:t>RATIONALE AND RECOMMENDATION</w:t>
      </w:r>
    </w:p>
    <w:p w:rsidR="00615F0F" w:rsidRDefault="00615F0F" w:rsidP="00615F0F">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
        <w:t>The scope of the 6-year capital plan was extended to include a 10-year period in order to display additional information that is congruent with the 10-year fiscal plan submitted to the State of Alaska.</w:t>
      </w:r>
    </w:p>
    <w:p w:rsidR="00615F0F" w:rsidRDefault="00615F0F" w:rsidP="00615F0F">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p>
    <w:p w:rsidR="00615F0F" w:rsidRDefault="00615F0F" w:rsidP="00615F0F">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jc w:val="both"/>
      </w:pPr>
      <w:r w:rsidRPr="00792037">
        <w:rPr>
          <w:szCs w:val="24"/>
        </w:rPr>
        <w:t>Associate Vic</w:t>
      </w:r>
      <w:r w:rsidR="009074C2">
        <w:rPr>
          <w:szCs w:val="24"/>
        </w:rPr>
        <w:t xml:space="preserve">e Presidents </w:t>
      </w:r>
      <w:proofErr w:type="spellStart"/>
      <w:r w:rsidR="009074C2">
        <w:rPr>
          <w:szCs w:val="24"/>
        </w:rPr>
        <w:t>Rizk</w:t>
      </w:r>
      <w:proofErr w:type="spellEnd"/>
      <w:r w:rsidR="009074C2">
        <w:rPr>
          <w:szCs w:val="24"/>
        </w:rPr>
        <w:t xml:space="preserve"> and Duke </w:t>
      </w:r>
      <w:r>
        <w:rPr>
          <w:szCs w:val="24"/>
        </w:rPr>
        <w:t>discuss</w:t>
      </w:r>
      <w:r w:rsidR="009074C2">
        <w:rPr>
          <w:szCs w:val="24"/>
        </w:rPr>
        <w:t>ed</w:t>
      </w:r>
      <w:r>
        <w:rPr>
          <w:szCs w:val="24"/>
        </w:rPr>
        <w:t xml:space="preserve"> the </w:t>
      </w:r>
      <w:r w:rsidR="004B58B1">
        <w:t>p</w:t>
      </w:r>
      <w:r w:rsidRPr="007B6A86">
        <w:t xml:space="preserve">roposed 10-year Capital Improvement Plan </w:t>
      </w:r>
      <w:r>
        <w:t>which</w:t>
      </w:r>
      <w:r w:rsidRPr="007B6A86">
        <w:t xml:space="preserve"> </w:t>
      </w:r>
      <w:r>
        <w:t xml:space="preserve">clearly </w:t>
      </w:r>
      <w:r w:rsidRPr="007B6A86">
        <w:t>demonstrate</w:t>
      </w:r>
      <w:r>
        <w:t>s</w:t>
      </w:r>
      <w:r w:rsidRPr="007B6A86">
        <w:t xml:space="preserve"> </w:t>
      </w:r>
      <w:r>
        <w:t xml:space="preserve">that </w:t>
      </w:r>
      <w:r w:rsidRPr="007B6A86">
        <w:t>the Deferred Maintenance</w:t>
      </w:r>
      <w:r>
        <w:t xml:space="preserve"> </w:t>
      </w:r>
      <w:r w:rsidRPr="007B6A86">
        <w:t>(</w:t>
      </w:r>
      <w:r>
        <w:t xml:space="preserve">DM) and </w:t>
      </w:r>
      <w:r w:rsidRPr="007B6A86">
        <w:t>Renewal &amp; Repurposing</w:t>
      </w:r>
      <w:r>
        <w:t xml:space="preserve"> (</w:t>
      </w:r>
      <w:r w:rsidRPr="007B6A86">
        <w:t>R&amp;R)</w:t>
      </w:r>
      <w:r>
        <w:t xml:space="preserve">, is and </w:t>
      </w:r>
      <w:r w:rsidRPr="007B6A86">
        <w:t>will continue to be</w:t>
      </w:r>
      <w:r>
        <w:t>,</w:t>
      </w:r>
      <w:r w:rsidRPr="007B6A86">
        <w:t xml:space="preserve"> the highest priority until the backlog </w:t>
      </w:r>
      <w:r>
        <w:t xml:space="preserve">of DM </w:t>
      </w:r>
      <w:r w:rsidRPr="007B6A86">
        <w:t xml:space="preserve">is reduced to a reasonable level. </w:t>
      </w:r>
    </w:p>
    <w:p w:rsidR="00D64C87" w:rsidRDefault="00D64C87" w:rsidP="00097C8A">
      <w:pPr>
        <w:ind w:left="720" w:hanging="720"/>
        <w:jc w:val="both"/>
        <w:rPr>
          <w:b/>
          <w:bCs w:val="0"/>
          <w:szCs w:val="24"/>
        </w:rPr>
      </w:pPr>
    </w:p>
    <w:p w:rsidR="00097C8A" w:rsidRDefault="00097C8A" w:rsidP="00097C8A">
      <w:pPr>
        <w:ind w:left="720" w:hanging="720"/>
        <w:jc w:val="both"/>
        <w:rPr>
          <w:b/>
          <w:color w:val="000000" w:themeColor="text1"/>
          <w:szCs w:val="24"/>
        </w:rPr>
      </w:pPr>
      <w:r>
        <w:rPr>
          <w:b/>
          <w:bCs w:val="0"/>
          <w:szCs w:val="24"/>
        </w:rPr>
        <w:lastRenderedPageBreak/>
        <w:t>V</w:t>
      </w:r>
      <w:r w:rsidR="00615F0F">
        <w:rPr>
          <w:b/>
          <w:bCs w:val="0"/>
          <w:szCs w:val="24"/>
        </w:rPr>
        <w:t>I</w:t>
      </w:r>
      <w:r>
        <w:rPr>
          <w:b/>
          <w:bCs w:val="0"/>
          <w:szCs w:val="24"/>
        </w:rPr>
        <w:t>II.</w:t>
      </w:r>
      <w:r w:rsidRPr="007971DD">
        <w:rPr>
          <w:b/>
          <w:bCs w:val="0"/>
          <w:szCs w:val="24"/>
        </w:rPr>
        <w:tab/>
      </w:r>
      <w:r w:rsidRPr="00097C8A">
        <w:rPr>
          <w:b/>
          <w:color w:val="000000" w:themeColor="text1"/>
          <w:szCs w:val="24"/>
          <w:u w:val="single"/>
        </w:rPr>
        <w:t>Formal Project Approval for Mat-Su Valley Center for Arts &amp; Learning</w:t>
      </w:r>
    </w:p>
    <w:p w:rsidR="00097C8A" w:rsidRDefault="00615F0F" w:rsidP="00097C8A">
      <w:pPr>
        <w:tabs>
          <w:tab w:val="right" w:pos="9360"/>
        </w:tabs>
        <w:ind w:left="720" w:hanging="720"/>
        <w:jc w:val="both"/>
        <w:rPr>
          <w:color w:val="000000" w:themeColor="text1"/>
          <w:szCs w:val="24"/>
        </w:rPr>
      </w:pPr>
      <w:r>
        <w:rPr>
          <w:color w:val="000000" w:themeColor="text1"/>
          <w:szCs w:val="24"/>
        </w:rPr>
        <w:tab/>
      </w:r>
      <w:r>
        <w:rPr>
          <w:color w:val="000000" w:themeColor="text1"/>
          <w:szCs w:val="24"/>
        </w:rPr>
        <w:tab/>
        <w:t>Reference 3</w:t>
      </w:r>
    </w:p>
    <w:p w:rsidR="008B4871" w:rsidRPr="00097C8A" w:rsidRDefault="008B4871" w:rsidP="00097C8A">
      <w:pPr>
        <w:tabs>
          <w:tab w:val="right" w:pos="9360"/>
        </w:tabs>
        <w:ind w:left="720" w:hanging="720"/>
        <w:jc w:val="both"/>
        <w:rPr>
          <w:color w:val="000000" w:themeColor="text1"/>
          <w:szCs w:val="24"/>
        </w:rPr>
      </w:pPr>
    </w:p>
    <w:p w:rsidR="00097C8A" w:rsidRPr="00097C8A" w:rsidRDefault="008B4871" w:rsidP="00E176C2">
      <w:pPr>
        <w:ind w:left="720"/>
        <w:jc w:val="both"/>
        <w:rPr>
          <w:szCs w:val="24"/>
        </w:rPr>
      </w:pPr>
      <w:r>
        <w:rPr>
          <w:szCs w:val="24"/>
        </w:rPr>
        <w:t xml:space="preserve">Regent Martin moved, seconded by Regent Wickersham, and passed with Regents Brady, </w:t>
      </w:r>
      <w:proofErr w:type="spellStart"/>
      <w:r>
        <w:rPr>
          <w:szCs w:val="24"/>
        </w:rPr>
        <w:t>Freitag</w:t>
      </w:r>
      <w:proofErr w:type="spellEnd"/>
      <w:r>
        <w:rPr>
          <w:szCs w:val="24"/>
        </w:rPr>
        <w:t>, Fisher, Heckman, Hughes, Jacobson, Martin, Powers, Wickersham and Cowell voting in favor that:</w:t>
      </w:r>
    </w:p>
    <w:p w:rsidR="00097C8A" w:rsidRPr="00097C8A" w:rsidRDefault="00097C8A" w:rsidP="00097C8A">
      <w:pPr>
        <w:autoSpaceDE w:val="0"/>
        <w:autoSpaceDN w:val="0"/>
        <w:adjustRightInd w:val="0"/>
        <w:ind w:left="720" w:hanging="720"/>
        <w:jc w:val="both"/>
        <w:rPr>
          <w:b/>
          <w:bCs w:val="0"/>
          <w:color w:val="000000"/>
          <w:szCs w:val="24"/>
          <w:u w:val="single"/>
        </w:rPr>
      </w:pPr>
    </w:p>
    <w:p w:rsidR="00097C8A" w:rsidRPr="00097C8A" w:rsidRDefault="008B4871" w:rsidP="00097C8A">
      <w:pPr>
        <w:autoSpaceDE w:val="0"/>
        <w:autoSpaceDN w:val="0"/>
        <w:adjustRightInd w:val="0"/>
        <w:ind w:left="720"/>
        <w:jc w:val="both"/>
        <w:rPr>
          <w:b/>
          <w:bCs w:val="0"/>
          <w:color w:val="000000"/>
          <w:szCs w:val="24"/>
          <w:u w:val="single"/>
        </w:rPr>
      </w:pPr>
      <w:r>
        <w:rPr>
          <w:b/>
          <w:color w:val="000000"/>
          <w:szCs w:val="24"/>
          <w:u w:val="single"/>
        </w:rPr>
        <w:t>PASSED</w:t>
      </w:r>
    </w:p>
    <w:p w:rsidR="00097C8A" w:rsidRPr="00097C8A" w:rsidRDefault="00097C8A" w:rsidP="00097C8A">
      <w:pPr>
        <w:ind w:left="720"/>
        <w:jc w:val="both"/>
        <w:rPr>
          <w:b/>
          <w:szCs w:val="24"/>
        </w:rPr>
      </w:pPr>
      <w:r w:rsidRPr="00097C8A">
        <w:rPr>
          <w:b/>
          <w:szCs w:val="24"/>
        </w:rPr>
        <w:t>“The Board of Regents approve</w:t>
      </w:r>
      <w:r>
        <w:rPr>
          <w:b/>
          <w:szCs w:val="24"/>
        </w:rPr>
        <w:t>s</w:t>
      </w:r>
      <w:r w:rsidRPr="00097C8A">
        <w:rPr>
          <w:b/>
          <w:szCs w:val="24"/>
        </w:rPr>
        <w:t xml:space="preserve"> the Formal Project Approval request for the University </w:t>
      </w:r>
      <w:proofErr w:type="gramStart"/>
      <w:r w:rsidRPr="00097C8A">
        <w:rPr>
          <w:b/>
          <w:szCs w:val="24"/>
        </w:rPr>
        <w:t>of</w:t>
      </w:r>
      <w:proofErr w:type="gramEnd"/>
      <w:r w:rsidRPr="00097C8A">
        <w:rPr>
          <w:b/>
          <w:szCs w:val="24"/>
        </w:rPr>
        <w:t xml:space="preserve"> Alaska </w:t>
      </w:r>
      <w:r w:rsidRPr="00097C8A">
        <w:rPr>
          <w:b/>
          <w:color w:val="000000" w:themeColor="text1"/>
          <w:szCs w:val="24"/>
        </w:rPr>
        <w:t>Mat-Su Valley Center for Arts &amp; Learning (VCAL)</w:t>
      </w:r>
      <w:r w:rsidRPr="00097C8A">
        <w:rPr>
          <w:b/>
          <w:szCs w:val="24"/>
        </w:rPr>
        <w:t xml:space="preserve"> as presented in compliance with the approved campus master plan, and authorizes the university administration to proceed through Schematic Design not to exceed a total project cost of $20,000,000.  This motion is effective November 2, 2011.”</w:t>
      </w:r>
    </w:p>
    <w:p w:rsidR="00097C8A" w:rsidRPr="00097C8A" w:rsidRDefault="00097C8A" w:rsidP="00097C8A">
      <w:pPr>
        <w:ind w:left="720"/>
        <w:rPr>
          <w:b/>
          <w:szCs w:val="24"/>
        </w:rPr>
      </w:pPr>
    </w:p>
    <w:p w:rsidR="00097C8A" w:rsidRPr="00097C8A" w:rsidRDefault="00097C8A" w:rsidP="00097C8A">
      <w:pPr>
        <w:ind w:left="720"/>
        <w:rPr>
          <w:szCs w:val="24"/>
        </w:rPr>
      </w:pPr>
      <w:r w:rsidRPr="00097C8A">
        <w:rPr>
          <w:szCs w:val="24"/>
        </w:rPr>
        <w:t>POLICY CITATION</w:t>
      </w:r>
    </w:p>
    <w:p w:rsidR="00097C8A" w:rsidRDefault="00097C8A" w:rsidP="00097C8A">
      <w:pPr>
        <w:ind w:left="720"/>
        <w:jc w:val="both"/>
        <w:rPr>
          <w:szCs w:val="24"/>
        </w:rPr>
      </w:pPr>
      <w:r w:rsidRPr="00097C8A">
        <w:rPr>
          <w:szCs w:val="24"/>
        </w:rPr>
        <w:t xml:space="preserve">In accordance with Regents’ Policy 05.12.042, Formal Project Approval (FPA) represents approval of the Project including the program justification and need, scope, the Total Project Cost (TPC), and funding plan for the project.  It also represents authorization to complete the development of the project through the schematic design, targeting the approved scope and budget, unless otherwise designated by the approval authority. </w:t>
      </w:r>
    </w:p>
    <w:p w:rsidR="00097C8A" w:rsidRPr="00097C8A" w:rsidRDefault="00097C8A" w:rsidP="00097C8A">
      <w:pPr>
        <w:ind w:left="720"/>
        <w:jc w:val="both"/>
        <w:rPr>
          <w:szCs w:val="24"/>
        </w:rPr>
      </w:pPr>
    </w:p>
    <w:p w:rsidR="00097C8A" w:rsidRPr="00097C8A" w:rsidRDefault="00097C8A" w:rsidP="00097C8A">
      <w:pPr>
        <w:ind w:left="720"/>
        <w:jc w:val="both"/>
        <w:rPr>
          <w:szCs w:val="24"/>
        </w:rPr>
      </w:pPr>
      <w:r w:rsidRPr="00097C8A">
        <w:rPr>
          <w:szCs w:val="24"/>
        </w:rPr>
        <w:t xml:space="preserve">An FPA is required for all projects with an estimated TPC in excess of $2.5 million in order for that project’s inclusion of construction funding to be included in the university’s capital budget request, unless otherwise approved by the Board.  </w:t>
      </w:r>
    </w:p>
    <w:p w:rsidR="00097C8A" w:rsidRDefault="00097C8A" w:rsidP="00097C8A">
      <w:pPr>
        <w:ind w:left="720"/>
        <w:jc w:val="both"/>
        <w:rPr>
          <w:szCs w:val="24"/>
        </w:rPr>
      </w:pPr>
      <w:r w:rsidRPr="00097C8A">
        <w:rPr>
          <w:szCs w:val="24"/>
        </w:rPr>
        <w:t>The level of approval required shall be based upon TPC as follows:</w:t>
      </w:r>
    </w:p>
    <w:p w:rsidR="00097C8A" w:rsidRPr="00097C8A" w:rsidRDefault="00097C8A" w:rsidP="00097C8A">
      <w:pPr>
        <w:ind w:left="720"/>
        <w:jc w:val="both"/>
        <w:rPr>
          <w:szCs w:val="24"/>
        </w:rPr>
      </w:pPr>
    </w:p>
    <w:p w:rsidR="00097C8A" w:rsidRPr="00097C8A" w:rsidRDefault="00097C8A" w:rsidP="00097C8A">
      <w:pPr>
        <w:numPr>
          <w:ilvl w:val="0"/>
          <w:numId w:val="8"/>
        </w:numPr>
        <w:ind w:left="1080"/>
        <w:rPr>
          <w:b/>
          <w:szCs w:val="24"/>
        </w:rPr>
      </w:pPr>
      <w:r w:rsidRPr="00097C8A">
        <w:rPr>
          <w:b/>
          <w:szCs w:val="24"/>
        </w:rPr>
        <w:t>TPC &gt; $4 million will require approval by the Board based on recommendations from the Facilities and Land Management Committee (F&amp;LMC).</w:t>
      </w:r>
    </w:p>
    <w:p w:rsidR="00097C8A" w:rsidRPr="00097C8A" w:rsidRDefault="00097C8A" w:rsidP="00097C8A">
      <w:pPr>
        <w:numPr>
          <w:ilvl w:val="0"/>
          <w:numId w:val="8"/>
        </w:numPr>
        <w:ind w:left="1080"/>
        <w:rPr>
          <w:szCs w:val="24"/>
        </w:rPr>
      </w:pPr>
      <w:r w:rsidRPr="00097C8A">
        <w:rPr>
          <w:szCs w:val="24"/>
        </w:rPr>
        <w:t xml:space="preserve">TPC &gt; $2 million </w:t>
      </w:r>
      <w:proofErr w:type="gramStart"/>
      <w:r w:rsidRPr="00097C8A">
        <w:rPr>
          <w:szCs w:val="24"/>
        </w:rPr>
        <w:t>but  ≤</w:t>
      </w:r>
      <w:proofErr w:type="gramEnd"/>
      <w:r w:rsidRPr="00097C8A">
        <w:rPr>
          <w:szCs w:val="24"/>
        </w:rPr>
        <w:t xml:space="preserve"> $4 million will require approval by the F&amp;LMC.</w:t>
      </w:r>
    </w:p>
    <w:p w:rsidR="00097C8A" w:rsidRPr="00097C8A" w:rsidRDefault="00097C8A" w:rsidP="00097C8A">
      <w:pPr>
        <w:numPr>
          <w:ilvl w:val="0"/>
          <w:numId w:val="8"/>
        </w:numPr>
        <w:ind w:left="1080"/>
        <w:rPr>
          <w:szCs w:val="24"/>
        </w:rPr>
      </w:pPr>
      <w:r w:rsidRPr="00097C8A">
        <w:rPr>
          <w:szCs w:val="24"/>
        </w:rPr>
        <w:t xml:space="preserve">TPC &gt; $1 million </w:t>
      </w:r>
      <w:proofErr w:type="gramStart"/>
      <w:r w:rsidRPr="00097C8A">
        <w:rPr>
          <w:szCs w:val="24"/>
        </w:rPr>
        <w:t>but  ≤</w:t>
      </w:r>
      <w:proofErr w:type="gramEnd"/>
      <w:r w:rsidRPr="00097C8A">
        <w:rPr>
          <w:szCs w:val="24"/>
        </w:rPr>
        <w:t xml:space="preserve"> $2 million will require approval by the Chairperson of the F&amp;LMC.</w:t>
      </w:r>
    </w:p>
    <w:p w:rsidR="00097C8A" w:rsidRPr="00097C8A" w:rsidRDefault="00097C8A" w:rsidP="00097C8A">
      <w:pPr>
        <w:numPr>
          <w:ilvl w:val="0"/>
          <w:numId w:val="8"/>
        </w:numPr>
        <w:ind w:left="1080"/>
        <w:rPr>
          <w:szCs w:val="24"/>
        </w:rPr>
      </w:pPr>
      <w:r w:rsidRPr="00097C8A">
        <w:rPr>
          <w:szCs w:val="24"/>
        </w:rPr>
        <w:t>TPC ≤ $1 million will require approval by the university’s Chief Finance Officer (CFO) or designee.</w:t>
      </w:r>
    </w:p>
    <w:p w:rsidR="00097C8A" w:rsidRPr="00097C8A" w:rsidRDefault="00097C8A" w:rsidP="00097C8A">
      <w:pPr>
        <w:ind w:left="720"/>
        <w:rPr>
          <w:b/>
          <w:szCs w:val="24"/>
        </w:rPr>
      </w:pPr>
    </w:p>
    <w:p w:rsidR="00097C8A" w:rsidRPr="00097C8A" w:rsidRDefault="00097C8A" w:rsidP="00097C8A">
      <w:pPr>
        <w:ind w:left="720"/>
        <w:rPr>
          <w:szCs w:val="24"/>
        </w:rPr>
      </w:pPr>
      <w:r w:rsidRPr="00097C8A">
        <w:rPr>
          <w:szCs w:val="24"/>
        </w:rPr>
        <w:t>RATIONALE AND RECOMMENDATION</w:t>
      </w:r>
    </w:p>
    <w:p w:rsidR="00097C8A" w:rsidRDefault="00097C8A" w:rsidP="00097C8A">
      <w:pPr>
        <w:ind w:left="720"/>
        <w:jc w:val="both"/>
        <w:rPr>
          <w:szCs w:val="24"/>
        </w:rPr>
      </w:pPr>
      <w:r w:rsidRPr="00097C8A">
        <w:rPr>
          <w:szCs w:val="24"/>
        </w:rPr>
        <w:t>The Matanuska-Susitna Borough has experienced significant growth over the past 50 years, which in-turn has driven the steady growth of the Matanuska-Susitna College (MSC).  With this growth, there in an increasing demand for the MSC to be a Center of Art and Learning in accordance with the UA Academic Master Plan, the 2010 Campus Academic Plan and Vision, UAA;s Strategic Plan 2017 and the 2008-2018 Facilities Master Plan.</w:t>
      </w:r>
    </w:p>
    <w:p w:rsidR="00097C8A" w:rsidRPr="00097C8A" w:rsidRDefault="00097C8A" w:rsidP="00097C8A">
      <w:pPr>
        <w:ind w:left="720"/>
        <w:jc w:val="both"/>
        <w:rPr>
          <w:szCs w:val="24"/>
        </w:rPr>
      </w:pPr>
    </w:p>
    <w:p w:rsidR="00097C8A" w:rsidRDefault="00097C8A" w:rsidP="00097C8A">
      <w:pPr>
        <w:ind w:left="720"/>
        <w:jc w:val="both"/>
        <w:rPr>
          <w:szCs w:val="24"/>
        </w:rPr>
      </w:pPr>
      <w:r w:rsidRPr="00097C8A">
        <w:rPr>
          <w:szCs w:val="24"/>
        </w:rPr>
        <w:lastRenderedPageBreak/>
        <w:t xml:space="preserve">The MSC has demonstrated a need for a large space for lecture series and classes, a student life program, an expanded music and theater program, performances, convocations and community partnered events.  The existing facilities do not adequately meet the current needs of the campus.  The Valley Center for Arts and Learning will address both the campus needs and university goals and fulfill the public square mission of the campus.  </w:t>
      </w:r>
    </w:p>
    <w:p w:rsidR="00097C8A" w:rsidRPr="00097C8A" w:rsidRDefault="00097C8A" w:rsidP="00097C8A">
      <w:pPr>
        <w:ind w:left="720"/>
        <w:jc w:val="both"/>
        <w:rPr>
          <w:szCs w:val="24"/>
        </w:rPr>
      </w:pPr>
    </w:p>
    <w:p w:rsidR="00097C8A" w:rsidRPr="00097C8A" w:rsidRDefault="00097C8A" w:rsidP="00097C8A">
      <w:pPr>
        <w:ind w:left="720"/>
        <w:jc w:val="both"/>
        <w:rPr>
          <w:szCs w:val="24"/>
        </w:rPr>
      </w:pPr>
      <w:r w:rsidRPr="00097C8A">
        <w:rPr>
          <w:szCs w:val="24"/>
        </w:rPr>
        <w:t>The MSC campus is currently limited to gatherings of 120 people in the cafeteria, which itself is not ideally suited for lectures, presentations or guest speakers.  The campus has needs to address larger groups of faculty, staff and students for orientation, training and lectures.  The new center will address the needs of the campus and the goals addressed in the academic master plan, the strategic plan and facilities master plan.</w:t>
      </w:r>
    </w:p>
    <w:p w:rsidR="00097C8A" w:rsidRPr="00097C8A" w:rsidRDefault="00097C8A" w:rsidP="00097C8A">
      <w:pPr>
        <w:ind w:left="720"/>
        <w:jc w:val="both"/>
        <w:rPr>
          <w:szCs w:val="24"/>
        </w:rPr>
      </w:pPr>
    </w:p>
    <w:p w:rsidR="00097C8A" w:rsidRPr="00097C8A" w:rsidRDefault="00097C8A" w:rsidP="00097C8A">
      <w:pPr>
        <w:ind w:left="720"/>
        <w:jc w:val="both"/>
        <w:rPr>
          <w:szCs w:val="24"/>
        </w:rPr>
      </w:pPr>
      <w:r w:rsidRPr="00097C8A">
        <w:rPr>
          <w:szCs w:val="24"/>
        </w:rPr>
        <w:t>The attached Business Plan details the development of this project through the Mission Area Analysis (MAA), the Statement of Need (SON) and the resulting Statement of Requirements (SOR).</w:t>
      </w:r>
    </w:p>
    <w:p w:rsidR="00097C8A" w:rsidRPr="00097C8A" w:rsidRDefault="00097C8A" w:rsidP="00097C8A">
      <w:pPr>
        <w:ind w:left="720"/>
        <w:jc w:val="both"/>
        <w:rPr>
          <w:b/>
          <w:bCs w:val="0"/>
          <w:color w:val="000000"/>
          <w:szCs w:val="24"/>
        </w:rPr>
      </w:pPr>
    </w:p>
    <w:p w:rsidR="00097C8A" w:rsidRPr="00097C8A" w:rsidRDefault="00097C8A" w:rsidP="00097C8A">
      <w:pPr>
        <w:ind w:left="720"/>
        <w:jc w:val="both"/>
        <w:rPr>
          <w:bCs w:val="0"/>
          <w:color w:val="000000"/>
          <w:szCs w:val="24"/>
          <w:u w:val="single"/>
        </w:rPr>
      </w:pPr>
      <w:r w:rsidRPr="00097C8A">
        <w:rPr>
          <w:color w:val="000000"/>
          <w:szCs w:val="24"/>
          <w:u w:val="single"/>
        </w:rPr>
        <w:t>Project Scope:</w:t>
      </w:r>
    </w:p>
    <w:p w:rsidR="00097C8A" w:rsidRPr="00097C8A" w:rsidRDefault="00097C8A" w:rsidP="00097C8A">
      <w:pPr>
        <w:ind w:left="720"/>
        <w:jc w:val="both"/>
        <w:rPr>
          <w:szCs w:val="24"/>
        </w:rPr>
      </w:pPr>
      <w:r w:rsidRPr="00097C8A">
        <w:rPr>
          <w:szCs w:val="24"/>
        </w:rPr>
        <w:t xml:space="preserve">This project will design and construct a new facility that will address the stated needs of the campus.  The building will be a separate facility located to the north east of the Fred and Sara </w:t>
      </w:r>
      <w:proofErr w:type="spellStart"/>
      <w:r w:rsidRPr="00097C8A">
        <w:rPr>
          <w:szCs w:val="24"/>
        </w:rPr>
        <w:t>Machetanz</w:t>
      </w:r>
      <w:proofErr w:type="spellEnd"/>
      <w:r w:rsidRPr="00097C8A">
        <w:rPr>
          <w:szCs w:val="24"/>
        </w:rPr>
        <w:t xml:space="preserve"> building and will provide a music classroom, drama lab, instrument storage, display areas, gathering/study spaces and a theater with seating for approximately 500 people for lectures, public gatherings and conferences.  The project will also include site and infrastructure work and additional parking.</w:t>
      </w:r>
    </w:p>
    <w:p w:rsidR="00097C8A" w:rsidRPr="00097C8A" w:rsidRDefault="00097C8A" w:rsidP="00097C8A">
      <w:pPr>
        <w:ind w:left="720"/>
        <w:rPr>
          <w:szCs w:val="24"/>
          <w:u w:val="single"/>
        </w:rPr>
      </w:pPr>
    </w:p>
    <w:p w:rsidR="00097C8A" w:rsidRPr="00097C8A" w:rsidRDefault="00097C8A" w:rsidP="00097C8A">
      <w:pPr>
        <w:ind w:left="720"/>
        <w:rPr>
          <w:szCs w:val="24"/>
          <w:u w:val="single"/>
        </w:rPr>
      </w:pPr>
      <w:r w:rsidRPr="00097C8A">
        <w:rPr>
          <w:szCs w:val="24"/>
          <w:u w:val="single"/>
        </w:rPr>
        <w:t>Prior Approvals</w:t>
      </w:r>
    </w:p>
    <w:p w:rsidR="00097C8A" w:rsidRPr="00097C8A" w:rsidRDefault="00097C8A" w:rsidP="00DD3912">
      <w:pPr>
        <w:tabs>
          <w:tab w:val="right" w:pos="9360"/>
        </w:tabs>
        <w:ind w:left="720"/>
        <w:rPr>
          <w:szCs w:val="24"/>
        </w:rPr>
      </w:pPr>
      <w:r w:rsidRPr="00097C8A">
        <w:rPr>
          <w:szCs w:val="24"/>
        </w:rPr>
        <w:t>Preli</w:t>
      </w:r>
      <w:r w:rsidR="00DD3912">
        <w:rPr>
          <w:szCs w:val="24"/>
        </w:rPr>
        <w:t>minary Administrative Approval</w:t>
      </w:r>
      <w:r w:rsidR="00DD3912">
        <w:rPr>
          <w:szCs w:val="24"/>
        </w:rPr>
        <w:tab/>
      </w:r>
      <w:r w:rsidRPr="00097C8A">
        <w:rPr>
          <w:szCs w:val="24"/>
        </w:rPr>
        <w:t>February 21, 2011</w:t>
      </w:r>
    </w:p>
    <w:p w:rsidR="00097C8A" w:rsidRPr="00097C8A" w:rsidRDefault="00097C8A" w:rsidP="00DD3912">
      <w:pPr>
        <w:tabs>
          <w:tab w:val="right" w:pos="9360"/>
        </w:tabs>
        <w:ind w:left="720"/>
        <w:rPr>
          <w:szCs w:val="24"/>
          <w:u w:val="single"/>
        </w:rPr>
      </w:pPr>
    </w:p>
    <w:p w:rsidR="00097C8A" w:rsidRPr="00097C8A" w:rsidRDefault="00097C8A" w:rsidP="00DD3912">
      <w:pPr>
        <w:tabs>
          <w:tab w:val="right" w:pos="9360"/>
        </w:tabs>
        <w:ind w:left="720"/>
        <w:rPr>
          <w:szCs w:val="24"/>
          <w:u w:val="single"/>
        </w:rPr>
      </w:pPr>
      <w:r w:rsidRPr="00097C8A">
        <w:rPr>
          <w:szCs w:val="24"/>
          <w:u w:val="single"/>
        </w:rPr>
        <w:t>Variance Report</w:t>
      </w:r>
    </w:p>
    <w:p w:rsidR="00097C8A" w:rsidRPr="00097C8A" w:rsidRDefault="00097C8A" w:rsidP="00A2563E">
      <w:pPr>
        <w:tabs>
          <w:tab w:val="right" w:pos="9360"/>
        </w:tabs>
        <w:ind w:left="720"/>
        <w:jc w:val="both"/>
        <w:rPr>
          <w:szCs w:val="24"/>
        </w:rPr>
      </w:pPr>
      <w:r w:rsidRPr="00097C8A">
        <w:rPr>
          <w:szCs w:val="24"/>
        </w:rPr>
        <w:t>Approval dates have shifted which has delayed design efforts.  Proj</w:t>
      </w:r>
      <w:r w:rsidR="00A2563E">
        <w:rPr>
          <w:szCs w:val="24"/>
        </w:rPr>
        <w:t>ect completion is expected for f</w:t>
      </w:r>
      <w:r w:rsidRPr="00097C8A">
        <w:rPr>
          <w:szCs w:val="24"/>
        </w:rPr>
        <w:t xml:space="preserve">all semester 2014.  </w:t>
      </w:r>
    </w:p>
    <w:p w:rsidR="00097C8A" w:rsidRPr="00097C8A" w:rsidRDefault="00097C8A" w:rsidP="00DD3912">
      <w:pPr>
        <w:tabs>
          <w:tab w:val="right" w:pos="9360"/>
        </w:tabs>
        <w:ind w:left="720"/>
        <w:rPr>
          <w:b/>
          <w:i/>
          <w:color w:val="808080" w:themeColor="background1" w:themeShade="80"/>
          <w:szCs w:val="24"/>
        </w:rPr>
      </w:pPr>
    </w:p>
    <w:p w:rsidR="00097C8A" w:rsidRPr="00097C8A" w:rsidRDefault="00097C8A" w:rsidP="00DD3912">
      <w:pPr>
        <w:tabs>
          <w:tab w:val="right" w:pos="9360"/>
        </w:tabs>
        <w:ind w:left="720"/>
        <w:rPr>
          <w:szCs w:val="24"/>
          <w:u w:val="single"/>
        </w:rPr>
      </w:pPr>
      <w:r w:rsidRPr="00097C8A">
        <w:rPr>
          <w:szCs w:val="24"/>
          <w:u w:val="single"/>
        </w:rPr>
        <w:t>Proposed Total Project Cost and Funding Source(s)</w:t>
      </w:r>
    </w:p>
    <w:p w:rsidR="00097C8A" w:rsidRPr="00097C8A" w:rsidRDefault="00DD3912" w:rsidP="00DD3912">
      <w:pPr>
        <w:tabs>
          <w:tab w:val="right" w:pos="9360"/>
        </w:tabs>
        <w:ind w:left="720"/>
        <w:rPr>
          <w:color w:val="000000"/>
          <w:szCs w:val="24"/>
        </w:rPr>
      </w:pPr>
      <w:r>
        <w:rPr>
          <w:color w:val="000000"/>
          <w:szCs w:val="24"/>
        </w:rPr>
        <w:t>FY 11 GO Bond</w:t>
      </w:r>
      <w:r>
        <w:rPr>
          <w:color w:val="000000"/>
          <w:szCs w:val="24"/>
        </w:rPr>
        <w:tab/>
      </w:r>
      <w:r w:rsidR="00097C8A" w:rsidRPr="00097C8A">
        <w:rPr>
          <w:color w:val="000000"/>
          <w:szCs w:val="24"/>
        </w:rPr>
        <w:t>$20,000,000</w:t>
      </w:r>
    </w:p>
    <w:p w:rsidR="00097C8A" w:rsidRPr="00097C8A" w:rsidRDefault="00097C8A" w:rsidP="00DD3912">
      <w:pPr>
        <w:tabs>
          <w:tab w:val="right" w:pos="9360"/>
        </w:tabs>
        <w:ind w:left="720"/>
        <w:rPr>
          <w:b/>
          <w:i/>
          <w:color w:val="808080" w:themeColor="background1" w:themeShade="80"/>
          <w:szCs w:val="24"/>
        </w:rPr>
      </w:pPr>
    </w:p>
    <w:p w:rsidR="00097C8A" w:rsidRPr="00097C8A" w:rsidRDefault="00097C8A" w:rsidP="00DD3912">
      <w:pPr>
        <w:tabs>
          <w:tab w:val="right" w:pos="9360"/>
        </w:tabs>
        <w:ind w:left="720"/>
        <w:rPr>
          <w:szCs w:val="24"/>
          <w:u w:val="single"/>
        </w:rPr>
      </w:pPr>
      <w:r w:rsidRPr="00097C8A">
        <w:rPr>
          <w:szCs w:val="24"/>
          <w:u w:val="single"/>
        </w:rPr>
        <w:t>Estimated Annual Maintenance and Operating Costs (O&amp;M)</w:t>
      </w:r>
    </w:p>
    <w:p w:rsidR="00097C8A" w:rsidRPr="00097C8A" w:rsidRDefault="00DD3912" w:rsidP="00DD3912">
      <w:pPr>
        <w:pStyle w:val="ListParagraph"/>
        <w:tabs>
          <w:tab w:val="right" w:pos="9360"/>
        </w:tabs>
        <w:rPr>
          <w:szCs w:val="24"/>
        </w:rPr>
      </w:pPr>
      <w:r>
        <w:rPr>
          <w:szCs w:val="24"/>
        </w:rPr>
        <w:t>Maintenance and Repair</w:t>
      </w:r>
      <w:r>
        <w:rPr>
          <w:szCs w:val="24"/>
        </w:rPr>
        <w:tab/>
      </w:r>
      <w:r w:rsidR="00097C8A" w:rsidRPr="00097C8A">
        <w:rPr>
          <w:szCs w:val="24"/>
        </w:rPr>
        <w:t>$210,000</w:t>
      </w:r>
    </w:p>
    <w:p w:rsidR="00097C8A" w:rsidRPr="00097C8A" w:rsidRDefault="00DD3912" w:rsidP="00DD3912">
      <w:pPr>
        <w:pStyle w:val="ListParagraph"/>
        <w:tabs>
          <w:tab w:val="right" w:pos="9360"/>
        </w:tabs>
        <w:rPr>
          <w:szCs w:val="24"/>
        </w:rPr>
      </w:pPr>
      <w:r>
        <w:rPr>
          <w:szCs w:val="24"/>
        </w:rPr>
        <w:t>Custodial</w:t>
      </w:r>
      <w:r>
        <w:rPr>
          <w:szCs w:val="24"/>
        </w:rPr>
        <w:tab/>
      </w:r>
      <w:r w:rsidR="00097C8A" w:rsidRPr="00097C8A">
        <w:rPr>
          <w:szCs w:val="24"/>
        </w:rPr>
        <w:t>$   22,500</w:t>
      </w:r>
    </w:p>
    <w:p w:rsidR="00097C8A" w:rsidRPr="00097C8A" w:rsidRDefault="00097C8A" w:rsidP="00DD3912">
      <w:pPr>
        <w:pStyle w:val="ListParagraph"/>
        <w:tabs>
          <w:tab w:val="right" w:pos="9360"/>
        </w:tabs>
        <w:rPr>
          <w:szCs w:val="24"/>
        </w:rPr>
      </w:pPr>
      <w:r w:rsidRPr="00097C8A">
        <w:rPr>
          <w:szCs w:val="24"/>
        </w:rPr>
        <w:t>Grounds</w:t>
      </w:r>
      <w:r w:rsidRPr="00097C8A">
        <w:rPr>
          <w:szCs w:val="24"/>
        </w:rPr>
        <w:tab/>
        <w:t>$   17,500</w:t>
      </w:r>
    </w:p>
    <w:p w:rsidR="00097C8A" w:rsidRPr="00097C8A" w:rsidRDefault="00DD3912" w:rsidP="00DD3912">
      <w:pPr>
        <w:pStyle w:val="ListParagraph"/>
        <w:tabs>
          <w:tab w:val="right" w:pos="9360"/>
        </w:tabs>
        <w:rPr>
          <w:szCs w:val="24"/>
        </w:rPr>
      </w:pPr>
      <w:r>
        <w:rPr>
          <w:szCs w:val="24"/>
        </w:rPr>
        <w:t>Administration</w:t>
      </w:r>
      <w:r>
        <w:rPr>
          <w:szCs w:val="24"/>
        </w:rPr>
        <w:tab/>
      </w:r>
      <w:r w:rsidR="00097C8A" w:rsidRPr="00097C8A">
        <w:rPr>
          <w:szCs w:val="24"/>
        </w:rPr>
        <w:t>$   17,500</w:t>
      </w:r>
    </w:p>
    <w:p w:rsidR="00097C8A" w:rsidRPr="00097C8A" w:rsidRDefault="00DD3912" w:rsidP="00DD3912">
      <w:pPr>
        <w:pStyle w:val="ListParagraph"/>
        <w:tabs>
          <w:tab w:val="right" w:pos="9360"/>
        </w:tabs>
        <w:rPr>
          <w:szCs w:val="24"/>
          <w:u w:val="single"/>
        </w:rPr>
      </w:pPr>
      <w:r>
        <w:rPr>
          <w:szCs w:val="24"/>
        </w:rPr>
        <w:t>Utilities</w:t>
      </w:r>
      <w:r>
        <w:rPr>
          <w:szCs w:val="24"/>
        </w:rPr>
        <w:tab/>
      </w:r>
      <w:r w:rsidR="00097C8A" w:rsidRPr="00097C8A">
        <w:rPr>
          <w:szCs w:val="24"/>
          <w:u w:val="single"/>
        </w:rPr>
        <w:t>$   65,000</w:t>
      </w:r>
    </w:p>
    <w:p w:rsidR="00097C8A" w:rsidRDefault="00097C8A" w:rsidP="00DD3912">
      <w:pPr>
        <w:pStyle w:val="ListParagraph"/>
        <w:tabs>
          <w:tab w:val="right" w:pos="9360"/>
        </w:tabs>
        <w:rPr>
          <w:szCs w:val="24"/>
        </w:rPr>
      </w:pPr>
      <w:r w:rsidRPr="00097C8A">
        <w:rPr>
          <w:b/>
          <w:szCs w:val="24"/>
        </w:rPr>
        <w:t>Total</w:t>
      </w:r>
      <w:r w:rsidR="00DD3912">
        <w:rPr>
          <w:szCs w:val="24"/>
        </w:rPr>
        <w:tab/>
      </w:r>
      <w:r w:rsidRPr="00097C8A">
        <w:rPr>
          <w:szCs w:val="24"/>
        </w:rPr>
        <w:t>$332,500</w:t>
      </w:r>
    </w:p>
    <w:p w:rsidR="00097C8A" w:rsidRPr="00097C8A" w:rsidRDefault="00097C8A" w:rsidP="00097C8A">
      <w:pPr>
        <w:pStyle w:val="ListParagraph"/>
        <w:rPr>
          <w:szCs w:val="24"/>
        </w:rPr>
      </w:pPr>
    </w:p>
    <w:p w:rsidR="00097C8A" w:rsidRPr="00097C8A" w:rsidRDefault="00097C8A" w:rsidP="00097C8A">
      <w:pPr>
        <w:ind w:left="720"/>
        <w:rPr>
          <w:szCs w:val="24"/>
          <w:u w:val="single"/>
        </w:rPr>
      </w:pPr>
      <w:r w:rsidRPr="00097C8A">
        <w:rPr>
          <w:szCs w:val="24"/>
          <w:u w:val="single"/>
        </w:rPr>
        <w:t>Consultant(s)</w:t>
      </w:r>
    </w:p>
    <w:p w:rsidR="00097C8A" w:rsidRPr="00097C8A" w:rsidRDefault="00097C8A" w:rsidP="00097C8A">
      <w:pPr>
        <w:ind w:left="720"/>
        <w:rPr>
          <w:szCs w:val="24"/>
        </w:rPr>
      </w:pPr>
      <w:proofErr w:type="spellStart"/>
      <w:proofErr w:type="gramStart"/>
      <w:r w:rsidRPr="00097C8A">
        <w:rPr>
          <w:szCs w:val="24"/>
        </w:rPr>
        <w:t>Kumin</w:t>
      </w:r>
      <w:proofErr w:type="spellEnd"/>
      <w:r w:rsidRPr="00097C8A">
        <w:rPr>
          <w:szCs w:val="24"/>
        </w:rPr>
        <w:t xml:space="preserve"> and Associates, Inc.</w:t>
      </w:r>
      <w:proofErr w:type="gramEnd"/>
    </w:p>
    <w:p w:rsidR="00097C8A" w:rsidRPr="00097C8A" w:rsidRDefault="00097C8A" w:rsidP="00097C8A">
      <w:pPr>
        <w:ind w:left="720"/>
        <w:rPr>
          <w:b/>
          <w:i/>
          <w:color w:val="808080" w:themeColor="background1" w:themeShade="80"/>
          <w:szCs w:val="24"/>
        </w:rPr>
      </w:pPr>
    </w:p>
    <w:p w:rsidR="00097C8A" w:rsidRPr="00097C8A" w:rsidRDefault="00097C8A" w:rsidP="00097C8A">
      <w:pPr>
        <w:keepNext/>
        <w:keepLines/>
        <w:tabs>
          <w:tab w:val="left" w:pos="360"/>
        </w:tabs>
        <w:ind w:left="720"/>
        <w:rPr>
          <w:szCs w:val="24"/>
          <w:u w:val="single"/>
        </w:rPr>
      </w:pPr>
      <w:r w:rsidRPr="00097C8A">
        <w:rPr>
          <w:szCs w:val="24"/>
          <w:u w:val="single"/>
        </w:rPr>
        <w:t>Other Cost Considerations</w:t>
      </w:r>
    </w:p>
    <w:p w:rsidR="00097C8A" w:rsidRPr="00097C8A" w:rsidRDefault="00097C8A" w:rsidP="00097C8A">
      <w:pPr>
        <w:keepNext/>
        <w:keepLines/>
        <w:tabs>
          <w:tab w:val="left" w:pos="360"/>
        </w:tabs>
        <w:ind w:left="720"/>
        <w:rPr>
          <w:szCs w:val="24"/>
        </w:rPr>
      </w:pPr>
      <w:r w:rsidRPr="00097C8A">
        <w:rPr>
          <w:szCs w:val="24"/>
        </w:rPr>
        <w:t>None</w:t>
      </w:r>
    </w:p>
    <w:p w:rsidR="00097C8A" w:rsidRPr="00097C8A" w:rsidRDefault="00097C8A" w:rsidP="00097C8A">
      <w:pPr>
        <w:ind w:left="720"/>
        <w:rPr>
          <w:b/>
          <w:i/>
          <w:color w:val="808080" w:themeColor="background1" w:themeShade="80"/>
          <w:szCs w:val="24"/>
        </w:rPr>
      </w:pPr>
    </w:p>
    <w:p w:rsidR="00097C8A" w:rsidRPr="00097C8A" w:rsidRDefault="00097C8A" w:rsidP="00097C8A">
      <w:pPr>
        <w:ind w:left="720"/>
        <w:rPr>
          <w:szCs w:val="24"/>
          <w:u w:val="single"/>
        </w:rPr>
      </w:pPr>
      <w:r w:rsidRPr="00097C8A">
        <w:rPr>
          <w:szCs w:val="24"/>
          <w:u w:val="single"/>
        </w:rPr>
        <w:t>Backfill Plan</w:t>
      </w:r>
    </w:p>
    <w:p w:rsidR="00097C8A" w:rsidRPr="00097C8A" w:rsidRDefault="00097C8A" w:rsidP="00097C8A">
      <w:pPr>
        <w:ind w:left="720"/>
        <w:rPr>
          <w:b/>
          <w:i/>
          <w:color w:val="808080" w:themeColor="background1" w:themeShade="80"/>
          <w:szCs w:val="24"/>
        </w:rPr>
      </w:pPr>
      <w:r w:rsidRPr="00097C8A">
        <w:rPr>
          <w:color w:val="000000"/>
          <w:szCs w:val="24"/>
        </w:rPr>
        <w:t>None</w:t>
      </w:r>
    </w:p>
    <w:p w:rsidR="00097C8A" w:rsidRPr="00097C8A" w:rsidRDefault="00097C8A" w:rsidP="00097C8A">
      <w:pPr>
        <w:ind w:left="720"/>
        <w:jc w:val="both"/>
        <w:rPr>
          <w:szCs w:val="24"/>
        </w:rPr>
      </w:pPr>
    </w:p>
    <w:p w:rsidR="00097C8A" w:rsidRPr="00097C8A" w:rsidRDefault="00097C8A" w:rsidP="00097C8A">
      <w:pPr>
        <w:ind w:left="720"/>
        <w:rPr>
          <w:szCs w:val="24"/>
          <w:u w:val="single"/>
        </w:rPr>
      </w:pPr>
      <w:r w:rsidRPr="00097C8A">
        <w:rPr>
          <w:szCs w:val="24"/>
          <w:u w:val="single"/>
        </w:rPr>
        <w:t>Schedule for Completion</w:t>
      </w:r>
    </w:p>
    <w:p w:rsidR="00097C8A" w:rsidRPr="00097C8A" w:rsidRDefault="00097C8A" w:rsidP="00DD3912">
      <w:pPr>
        <w:tabs>
          <w:tab w:val="right" w:pos="9360"/>
        </w:tabs>
        <w:ind w:left="720"/>
        <w:rPr>
          <w:szCs w:val="24"/>
        </w:rPr>
      </w:pPr>
      <w:r w:rsidRPr="00097C8A">
        <w:rPr>
          <w:szCs w:val="24"/>
        </w:rPr>
        <w:t xml:space="preserve">DESIGN </w:t>
      </w:r>
    </w:p>
    <w:p w:rsidR="00097C8A" w:rsidRPr="00097C8A" w:rsidRDefault="00097C8A" w:rsidP="00DD3912">
      <w:pPr>
        <w:tabs>
          <w:tab w:val="right" w:pos="9360"/>
        </w:tabs>
        <w:ind w:left="720" w:firstLine="720"/>
        <w:jc w:val="both"/>
        <w:rPr>
          <w:szCs w:val="24"/>
        </w:rPr>
      </w:pPr>
      <w:r w:rsidRPr="00097C8A">
        <w:rPr>
          <w:szCs w:val="24"/>
        </w:rPr>
        <w:t>Conceptual Design</w:t>
      </w:r>
      <w:r w:rsidRPr="00097C8A">
        <w:rPr>
          <w:szCs w:val="24"/>
        </w:rPr>
        <w:tab/>
        <w:t>August 2011</w:t>
      </w:r>
    </w:p>
    <w:p w:rsidR="00097C8A" w:rsidRPr="00097C8A" w:rsidRDefault="00097C8A" w:rsidP="00DD3912">
      <w:pPr>
        <w:tabs>
          <w:tab w:val="right" w:pos="9360"/>
        </w:tabs>
        <w:ind w:left="720" w:firstLine="720"/>
        <w:jc w:val="both"/>
        <w:rPr>
          <w:szCs w:val="24"/>
        </w:rPr>
      </w:pPr>
      <w:r w:rsidRPr="00097C8A">
        <w:rPr>
          <w:szCs w:val="24"/>
        </w:rPr>
        <w:t>Formal Project Approval</w:t>
      </w:r>
      <w:r w:rsidRPr="00097C8A">
        <w:rPr>
          <w:szCs w:val="24"/>
        </w:rPr>
        <w:tab/>
        <w:t>November 2, 2011</w:t>
      </w:r>
    </w:p>
    <w:p w:rsidR="00097C8A" w:rsidRPr="00097C8A" w:rsidRDefault="00097C8A" w:rsidP="00DD3912">
      <w:pPr>
        <w:tabs>
          <w:tab w:val="right" w:pos="9360"/>
        </w:tabs>
        <w:ind w:left="720" w:firstLine="720"/>
        <w:jc w:val="both"/>
        <w:rPr>
          <w:szCs w:val="24"/>
        </w:rPr>
      </w:pPr>
      <w:r w:rsidRPr="00097C8A">
        <w:rPr>
          <w:szCs w:val="24"/>
        </w:rPr>
        <w:t>Schematic Design</w:t>
      </w:r>
      <w:r w:rsidRPr="00097C8A">
        <w:rPr>
          <w:szCs w:val="24"/>
        </w:rPr>
        <w:tab/>
        <w:t>December 2011</w:t>
      </w:r>
    </w:p>
    <w:p w:rsidR="00097C8A" w:rsidRPr="00097C8A" w:rsidRDefault="00097C8A" w:rsidP="00DD3912">
      <w:pPr>
        <w:tabs>
          <w:tab w:val="right" w:pos="9360"/>
        </w:tabs>
        <w:ind w:left="1440"/>
        <w:jc w:val="both"/>
        <w:rPr>
          <w:szCs w:val="24"/>
        </w:rPr>
      </w:pPr>
      <w:r w:rsidRPr="00097C8A">
        <w:rPr>
          <w:szCs w:val="24"/>
        </w:rPr>
        <w:t>Schematic Design Approval</w:t>
      </w:r>
      <w:r w:rsidRPr="00097C8A">
        <w:rPr>
          <w:b/>
          <w:szCs w:val="24"/>
        </w:rPr>
        <w:tab/>
      </w:r>
      <w:r w:rsidRPr="00097C8A">
        <w:rPr>
          <w:szCs w:val="24"/>
        </w:rPr>
        <w:t>February 2012</w:t>
      </w:r>
    </w:p>
    <w:p w:rsidR="00097C8A" w:rsidRPr="00097C8A" w:rsidRDefault="00DD3912" w:rsidP="00DD3912">
      <w:pPr>
        <w:tabs>
          <w:tab w:val="right" w:pos="9360"/>
        </w:tabs>
        <w:ind w:left="1440"/>
        <w:jc w:val="both"/>
        <w:rPr>
          <w:szCs w:val="24"/>
        </w:rPr>
      </w:pPr>
      <w:r>
        <w:rPr>
          <w:szCs w:val="24"/>
        </w:rPr>
        <w:t xml:space="preserve">Construction Documents </w:t>
      </w:r>
      <w:r>
        <w:rPr>
          <w:szCs w:val="24"/>
        </w:rPr>
        <w:tab/>
      </w:r>
      <w:r w:rsidR="00097C8A" w:rsidRPr="00097C8A">
        <w:rPr>
          <w:szCs w:val="24"/>
        </w:rPr>
        <w:t>May 2012</w:t>
      </w:r>
    </w:p>
    <w:p w:rsidR="00097C8A" w:rsidRPr="00097C8A" w:rsidRDefault="00097C8A" w:rsidP="00DD3912">
      <w:pPr>
        <w:tabs>
          <w:tab w:val="right" w:pos="9360"/>
        </w:tabs>
        <w:ind w:left="720"/>
        <w:rPr>
          <w:szCs w:val="24"/>
        </w:rPr>
      </w:pPr>
      <w:r w:rsidRPr="00097C8A">
        <w:rPr>
          <w:szCs w:val="24"/>
        </w:rPr>
        <w:t xml:space="preserve">BID &amp; AWARD </w:t>
      </w:r>
    </w:p>
    <w:p w:rsidR="00097C8A" w:rsidRPr="00097C8A" w:rsidRDefault="00097C8A" w:rsidP="00DD3912">
      <w:pPr>
        <w:tabs>
          <w:tab w:val="right" w:pos="9360"/>
        </w:tabs>
        <w:ind w:left="1440"/>
        <w:jc w:val="both"/>
        <w:rPr>
          <w:szCs w:val="24"/>
        </w:rPr>
      </w:pPr>
      <w:r w:rsidRPr="00097C8A">
        <w:rPr>
          <w:szCs w:val="24"/>
        </w:rPr>
        <w:t>Advertise and Bid</w:t>
      </w:r>
      <w:r w:rsidR="00DD3912">
        <w:rPr>
          <w:szCs w:val="24"/>
        </w:rPr>
        <w:tab/>
      </w:r>
      <w:r w:rsidRPr="00097C8A">
        <w:rPr>
          <w:szCs w:val="24"/>
        </w:rPr>
        <w:t>May 2012</w:t>
      </w:r>
    </w:p>
    <w:p w:rsidR="00097C8A" w:rsidRPr="00097C8A" w:rsidRDefault="00097C8A" w:rsidP="00DD3912">
      <w:pPr>
        <w:tabs>
          <w:tab w:val="right" w:pos="9360"/>
        </w:tabs>
        <w:ind w:left="1440"/>
        <w:jc w:val="both"/>
        <w:rPr>
          <w:szCs w:val="24"/>
        </w:rPr>
      </w:pPr>
      <w:r w:rsidRPr="00097C8A">
        <w:rPr>
          <w:szCs w:val="24"/>
        </w:rPr>
        <w:t>Construction Contract Award</w:t>
      </w:r>
      <w:r w:rsidRPr="00097C8A">
        <w:rPr>
          <w:szCs w:val="24"/>
        </w:rPr>
        <w:tab/>
        <w:t>June 2012</w:t>
      </w:r>
    </w:p>
    <w:p w:rsidR="00097C8A" w:rsidRPr="00097C8A" w:rsidRDefault="00097C8A" w:rsidP="00DD3912">
      <w:pPr>
        <w:tabs>
          <w:tab w:val="right" w:pos="9360"/>
        </w:tabs>
        <w:ind w:left="720"/>
        <w:jc w:val="both"/>
        <w:rPr>
          <w:szCs w:val="24"/>
        </w:rPr>
      </w:pPr>
      <w:r w:rsidRPr="00097C8A">
        <w:rPr>
          <w:szCs w:val="24"/>
        </w:rPr>
        <w:t>CONSTRUCTION</w:t>
      </w:r>
    </w:p>
    <w:p w:rsidR="00097C8A" w:rsidRPr="00097C8A" w:rsidRDefault="00097C8A" w:rsidP="00DD3912">
      <w:pPr>
        <w:tabs>
          <w:tab w:val="right" w:pos="9360"/>
        </w:tabs>
        <w:ind w:left="1440"/>
        <w:jc w:val="both"/>
        <w:rPr>
          <w:szCs w:val="24"/>
        </w:rPr>
      </w:pPr>
      <w:r w:rsidRPr="00097C8A">
        <w:rPr>
          <w:szCs w:val="24"/>
        </w:rPr>
        <w:t>Start of Construction</w:t>
      </w:r>
      <w:r w:rsidRPr="00097C8A">
        <w:rPr>
          <w:szCs w:val="24"/>
        </w:rPr>
        <w:tab/>
        <w:t>July 2012</w:t>
      </w:r>
    </w:p>
    <w:p w:rsidR="00097C8A" w:rsidRPr="00097C8A" w:rsidRDefault="00097C8A" w:rsidP="00DD3912">
      <w:pPr>
        <w:tabs>
          <w:tab w:val="right" w:pos="9360"/>
        </w:tabs>
        <w:ind w:left="1440"/>
        <w:jc w:val="both"/>
        <w:rPr>
          <w:szCs w:val="24"/>
        </w:rPr>
      </w:pPr>
      <w:r w:rsidRPr="00097C8A">
        <w:rPr>
          <w:szCs w:val="24"/>
        </w:rPr>
        <w:t>Date of Beneficial Occupancy</w:t>
      </w:r>
      <w:r w:rsidRPr="00097C8A">
        <w:rPr>
          <w:szCs w:val="24"/>
        </w:rPr>
        <w:tab/>
        <w:t>July 2014</w:t>
      </w:r>
    </w:p>
    <w:p w:rsidR="00097C8A" w:rsidRPr="00097C8A" w:rsidRDefault="00097C8A" w:rsidP="00097C8A">
      <w:pPr>
        <w:ind w:left="720" w:firstLine="720"/>
        <w:jc w:val="both"/>
        <w:rPr>
          <w:szCs w:val="24"/>
        </w:rPr>
      </w:pPr>
    </w:p>
    <w:p w:rsidR="00097C8A" w:rsidRPr="00097C8A" w:rsidRDefault="00097C8A" w:rsidP="00097C8A">
      <w:pPr>
        <w:ind w:left="720"/>
        <w:rPr>
          <w:szCs w:val="24"/>
          <w:u w:val="single"/>
        </w:rPr>
      </w:pPr>
      <w:r w:rsidRPr="00097C8A">
        <w:rPr>
          <w:szCs w:val="24"/>
          <w:u w:val="single"/>
        </w:rPr>
        <w:t>Procurement Method for Construction</w:t>
      </w:r>
    </w:p>
    <w:p w:rsidR="00097C8A" w:rsidRPr="00097C8A" w:rsidRDefault="00097C8A" w:rsidP="00097C8A">
      <w:pPr>
        <w:ind w:left="720"/>
        <w:rPr>
          <w:szCs w:val="24"/>
        </w:rPr>
      </w:pPr>
      <w:r w:rsidRPr="00097C8A">
        <w:rPr>
          <w:szCs w:val="24"/>
        </w:rPr>
        <w:t>Design – Bid - Build</w:t>
      </w:r>
    </w:p>
    <w:p w:rsidR="00097C8A" w:rsidRPr="00097C8A" w:rsidRDefault="00097C8A" w:rsidP="00097C8A">
      <w:pPr>
        <w:ind w:left="720"/>
        <w:rPr>
          <w:szCs w:val="24"/>
          <w:u w:val="single"/>
        </w:rPr>
      </w:pPr>
    </w:p>
    <w:p w:rsidR="00097C8A" w:rsidRPr="00097C8A" w:rsidRDefault="00097C8A" w:rsidP="00097C8A">
      <w:pPr>
        <w:ind w:left="720"/>
        <w:rPr>
          <w:szCs w:val="24"/>
          <w:u w:val="single"/>
        </w:rPr>
      </w:pPr>
      <w:r w:rsidRPr="00097C8A">
        <w:rPr>
          <w:szCs w:val="24"/>
          <w:u w:val="single"/>
        </w:rPr>
        <w:t>Affirmation</w:t>
      </w:r>
    </w:p>
    <w:p w:rsidR="00097C8A" w:rsidRPr="00097C8A" w:rsidRDefault="00097C8A" w:rsidP="0040560F">
      <w:pPr>
        <w:ind w:left="720"/>
        <w:jc w:val="both"/>
        <w:rPr>
          <w:szCs w:val="24"/>
        </w:rPr>
      </w:pPr>
      <w:r w:rsidRPr="00097C8A">
        <w:rPr>
          <w:szCs w:val="24"/>
        </w:rPr>
        <w:t>This project complies with Board Policy, the approved campus master plan, and the project agreement</w:t>
      </w:r>
      <w:r w:rsidRPr="00097C8A">
        <w:rPr>
          <w:i/>
          <w:szCs w:val="24"/>
        </w:rPr>
        <w:t>.</w:t>
      </w:r>
    </w:p>
    <w:p w:rsidR="00097C8A" w:rsidRPr="00097C8A" w:rsidRDefault="00097C8A" w:rsidP="00097C8A">
      <w:pPr>
        <w:ind w:left="720" w:hanging="720"/>
        <w:rPr>
          <w:b/>
          <w:color w:val="808080" w:themeColor="background1" w:themeShade="80"/>
          <w:szCs w:val="24"/>
        </w:rPr>
      </w:pPr>
    </w:p>
    <w:p w:rsidR="00097C8A" w:rsidRPr="00097C8A" w:rsidRDefault="00097C8A" w:rsidP="00097C8A">
      <w:pPr>
        <w:ind w:left="720"/>
        <w:rPr>
          <w:szCs w:val="24"/>
          <w:u w:val="single"/>
        </w:rPr>
      </w:pPr>
      <w:r w:rsidRPr="00097C8A">
        <w:rPr>
          <w:szCs w:val="24"/>
          <w:u w:val="single"/>
        </w:rPr>
        <w:t>Action Requested</w:t>
      </w:r>
    </w:p>
    <w:p w:rsidR="00097C8A" w:rsidRPr="00097C8A" w:rsidRDefault="00097C8A" w:rsidP="00097C8A">
      <w:pPr>
        <w:ind w:left="720"/>
        <w:rPr>
          <w:szCs w:val="24"/>
        </w:rPr>
      </w:pPr>
      <w:r w:rsidRPr="00097C8A">
        <w:rPr>
          <w:szCs w:val="24"/>
        </w:rPr>
        <w:t>Approval to develop the project documents through schematic design.</w:t>
      </w:r>
    </w:p>
    <w:p w:rsidR="00097C8A" w:rsidRPr="00097C8A" w:rsidRDefault="00097C8A" w:rsidP="00097C8A">
      <w:pPr>
        <w:ind w:left="720"/>
        <w:rPr>
          <w:szCs w:val="24"/>
        </w:rPr>
      </w:pPr>
    </w:p>
    <w:p w:rsidR="00097C8A" w:rsidRPr="00097C8A" w:rsidRDefault="00097C8A" w:rsidP="00097C8A">
      <w:pPr>
        <w:tabs>
          <w:tab w:val="left" w:pos="7200"/>
        </w:tabs>
        <w:ind w:left="720"/>
        <w:jc w:val="both"/>
        <w:rPr>
          <w:b/>
          <w:szCs w:val="24"/>
        </w:rPr>
      </w:pPr>
      <w:r w:rsidRPr="00097C8A">
        <w:rPr>
          <w:szCs w:val="24"/>
          <w:u w:val="single"/>
        </w:rPr>
        <w:t>Supporting Documents</w:t>
      </w:r>
      <w:r w:rsidR="00DD3912">
        <w:rPr>
          <w:szCs w:val="24"/>
        </w:rPr>
        <w:t xml:space="preserve">  </w:t>
      </w:r>
    </w:p>
    <w:p w:rsidR="00097C8A" w:rsidRPr="00097C8A" w:rsidRDefault="00097C8A" w:rsidP="00097C8A">
      <w:pPr>
        <w:ind w:left="720"/>
        <w:rPr>
          <w:szCs w:val="24"/>
        </w:rPr>
      </w:pPr>
      <w:r w:rsidRPr="00097C8A">
        <w:rPr>
          <w:szCs w:val="24"/>
        </w:rPr>
        <w:t>Proposed Project Budget</w:t>
      </w:r>
    </w:p>
    <w:p w:rsidR="00097C8A" w:rsidRPr="00097C8A" w:rsidRDefault="00097C8A" w:rsidP="00097C8A">
      <w:pPr>
        <w:ind w:left="720"/>
        <w:rPr>
          <w:szCs w:val="24"/>
        </w:rPr>
      </w:pPr>
      <w:r w:rsidRPr="00097C8A">
        <w:rPr>
          <w:szCs w:val="24"/>
        </w:rPr>
        <w:t>Project Agreement</w:t>
      </w:r>
    </w:p>
    <w:p w:rsidR="00097C8A" w:rsidRPr="00097C8A" w:rsidRDefault="00097C8A" w:rsidP="00097C8A">
      <w:pPr>
        <w:ind w:left="720"/>
        <w:rPr>
          <w:szCs w:val="24"/>
        </w:rPr>
      </w:pPr>
      <w:r w:rsidRPr="00097C8A">
        <w:rPr>
          <w:szCs w:val="24"/>
        </w:rPr>
        <w:t>Site Plan</w:t>
      </w:r>
    </w:p>
    <w:p w:rsidR="00097C8A" w:rsidRPr="00097C8A" w:rsidRDefault="00097C8A" w:rsidP="00097C8A">
      <w:pPr>
        <w:ind w:left="720"/>
        <w:rPr>
          <w:szCs w:val="24"/>
        </w:rPr>
      </w:pPr>
      <w:r w:rsidRPr="00097C8A">
        <w:rPr>
          <w:szCs w:val="24"/>
        </w:rPr>
        <w:t>Concept Drawing – 1</w:t>
      </w:r>
      <w:r w:rsidRPr="00097C8A">
        <w:rPr>
          <w:szCs w:val="24"/>
          <w:vertAlign w:val="superscript"/>
        </w:rPr>
        <w:t>st</w:t>
      </w:r>
      <w:r w:rsidRPr="00097C8A">
        <w:rPr>
          <w:szCs w:val="24"/>
        </w:rPr>
        <w:t xml:space="preserve"> Floor</w:t>
      </w:r>
    </w:p>
    <w:p w:rsidR="00097C8A" w:rsidRPr="00097C8A" w:rsidRDefault="00097C8A" w:rsidP="00097C8A">
      <w:pPr>
        <w:ind w:left="720"/>
        <w:rPr>
          <w:szCs w:val="24"/>
        </w:rPr>
      </w:pPr>
      <w:r w:rsidRPr="00097C8A">
        <w:rPr>
          <w:szCs w:val="24"/>
        </w:rPr>
        <w:t>Concept Drawing- Basement</w:t>
      </w:r>
    </w:p>
    <w:p w:rsidR="00097C8A" w:rsidRPr="00097C8A" w:rsidRDefault="00097C8A" w:rsidP="00097C8A">
      <w:pPr>
        <w:ind w:left="720"/>
        <w:rPr>
          <w:szCs w:val="24"/>
        </w:rPr>
      </w:pPr>
      <w:r w:rsidRPr="00097C8A">
        <w:rPr>
          <w:szCs w:val="24"/>
        </w:rPr>
        <w:t>Business Plan</w:t>
      </w:r>
    </w:p>
    <w:p w:rsidR="00097C8A" w:rsidRDefault="00097C8A" w:rsidP="00097C8A">
      <w:pPr>
        <w:ind w:left="720" w:hanging="720"/>
        <w:jc w:val="both"/>
        <w:rPr>
          <w:b/>
          <w:color w:val="000000" w:themeColor="text1"/>
          <w:szCs w:val="24"/>
        </w:rPr>
      </w:pPr>
    </w:p>
    <w:p w:rsidR="00097C8A" w:rsidRDefault="00615F0F" w:rsidP="00097C8A">
      <w:pPr>
        <w:ind w:left="720" w:hanging="720"/>
        <w:jc w:val="both"/>
        <w:rPr>
          <w:b/>
        </w:rPr>
      </w:pPr>
      <w:r>
        <w:rPr>
          <w:b/>
          <w:bCs w:val="0"/>
          <w:szCs w:val="24"/>
        </w:rPr>
        <w:t>IX</w:t>
      </w:r>
      <w:r w:rsidR="00097C8A" w:rsidRPr="007971DD">
        <w:rPr>
          <w:b/>
          <w:bCs w:val="0"/>
          <w:szCs w:val="24"/>
        </w:rPr>
        <w:t>.</w:t>
      </w:r>
      <w:r w:rsidR="00097C8A" w:rsidRPr="007971DD">
        <w:rPr>
          <w:b/>
          <w:bCs w:val="0"/>
          <w:szCs w:val="24"/>
        </w:rPr>
        <w:tab/>
      </w:r>
      <w:r w:rsidR="00097C8A" w:rsidRPr="00097C8A">
        <w:rPr>
          <w:b/>
          <w:bCs w:val="0"/>
          <w:szCs w:val="24"/>
          <w:u w:val="single"/>
        </w:rPr>
        <w:t xml:space="preserve">Report on UAF </w:t>
      </w:r>
      <w:r w:rsidR="00097C8A" w:rsidRPr="00097C8A">
        <w:rPr>
          <w:b/>
          <w:u w:val="single"/>
        </w:rPr>
        <w:t>Campus Wide Student Housing RFP Development</w:t>
      </w:r>
    </w:p>
    <w:p w:rsidR="00097C8A" w:rsidRDefault="00097C8A" w:rsidP="00097C8A">
      <w:pPr>
        <w:ind w:left="720" w:hanging="720"/>
        <w:jc w:val="both"/>
        <w:rPr>
          <w:b/>
        </w:rPr>
      </w:pPr>
    </w:p>
    <w:p w:rsidR="009F5D22" w:rsidRPr="009F5D22" w:rsidRDefault="009F5D22" w:rsidP="009F5D22">
      <w:pPr>
        <w:pStyle w:val="Default"/>
        <w:ind w:left="720"/>
        <w:jc w:val="both"/>
        <w:rPr>
          <w:bCs/>
          <w:i/>
        </w:rPr>
      </w:pPr>
      <w:r w:rsidRPr="009F5D22">
        <w:rPr>
          <w:bCs/>
          <w:i/>
        </w:rPr>
        <w:t>New Information since September 2011 Meeting</w:t>
      </w:r>
    </w:p>
    <w:p w:rsidR="009F5D22" w:rsidRPr="009F5D22" w:rsidRDefault="009F5D22" w:rsidP="009F5D22">
      <w:pPr>
        <w:ind w:left="720"/>
        <w:rPr>
          <w:szCs w:val="24"/>
        </w:rPr>
      </w:pPr>
    </w:p>
    <w:p w:rsidR="009F5D22" w:rsidRPr="009F5D22" w:rsidRDefault="009F5D22" w:rsidP="009F5D22">
      <w:pPr>
        <w:ind w:left="720"/>
        <w:jc w:val="both"/>
        <w:rPr>
          <w:szCs w:val="24"/>
        </w:rPr>
      </w:pPr>
      <w:r w:rsidRPr="009F5D22">
        <w:rPr>
          <w:szCs w:val="24"/>
        </w:rPr>
        <w:t xml:space="preserve">UAF completed the Request for Proposals (RFP) phase in the public-private partnership (P3) Campus Wide Student Housing and Dining project.  Two Development Teams were </w:t>
      </w:r>
      <w:r w:rsidRPr="009F5D22">
        <w:rPr>
          <w:szCs w:val="24"/>
        </w:rPr>
        <w:lastRenderedPageBreak/>
        <w:t>chosen to participate in a Request for Proposals design competition, which runs from October 10, 2011 to January 16, 2012.  At the end of the design competition, we expect to have firm price proposals, in the form of lease rates and terms, as well as conceptual designs for the two facilities. The Development Teams will be on campus periodically until December 15, 2011 to meet with interested groups – students, administrators, financial, legal – to aid the Teams in programming both the design and financial proposals.  It is anticipated that this first phase of the Campus Revitalization of student housing and dining will be complete by December 2013.</w:t>
      </w:r>
    </w:p>
    <w:p w:rsidR="00097C8A" w:rsidRPr="007971DD" w:rsidRDefault="00097C8A" w:rsidP="00097C8A">
      <w:pPr>
        <w:ind w:left="720" w:hanging="720"/>
        <w:jc w:val="both"/>
        <w:rPr>
          <w:b/>
          <w:bCs w:val="0"/>
          <w:szCs w:val="24"/>
        </w:rPr>
      </w:pPr>
    </w:p>
    <w:p w:rsidR="00097C8A" w:rsidRPr="00097C8A" w:rsidRDefault="00097C8A" w:rsidP="00097C8A">
      <w:pPr>
        <w:ind w:left="720" w:hanging="720"/>
        <w:jc w:val="both"/>
        <w:rPr>
          <w:b/>
          <w:u w:val="single"/>
        </w:rPr>
      </w:pPr>
      <w:r w:rsidRPr="007971DD">
        <w:rPr>
          <w:b/>
          <w:bCs w:val="0"/>
          <w:szCs w:val="24"/>
        </w:rPr>
        <w:t>X.</w:t>
      </w:r>
      <w:r w:rsidRPr="007971DD">
        <w:rPr>
          <w:b/>
          <w:bCs w:val="0"/>
          <w:szCs w:val="24"/>
        </w:rPr>
        <w:tab/>
      </w:r>
      <w:r w:rsidRPr="00097C8A">
        <w:rPr>
          <w:b/>
          <w:bCs w:val="0"/>
          <w:szCs w:val="24"/>
          <w:u w:val="single"/>
        </w:rPr>
        <w:t xml:space="preserve">Report on </w:t>
      </w:r>
      <w:r w:rsidRPr="00097C8A">
        <w:rPr>
          <w:b/>
          <w:u w:val="single"/>
        </w:rPr>
        <w:t>UAF Combined Heat and Power Plant Replacement</w:t>
      </w:r>
    </w:p>
    <w:p w:rsidR="00097C8A" w:rsidRDefault="00097C8A" w:rsidP="00097C8A">
      <w:pPr>
        <w:ind w:left="720" w:hanging="720"/>
        <w:jc w:val="both"/>
        <w:rPr>
          <w:b/>
          <w:szCs w:val="24"/>
        </w:rPr>
      </w:pPr>
    </w:p>
    <w:p w:rsidR="004B446D" w:rsidRPr="004B446D" w:rsidRDefault="004B446D" w:rsidP="004B446D">
      <w:pPr>
        <w:pStyle w:val="Default"/>
        <w:ind w:left="720"/>
        <w:jc w:val="both"/>
        <w:rPr>
          <w:bCs/>
          <w:i/>
        </w:rPr>
      </w:pPr>
      <w:r w:rsidRPr="004B446D">
        <w:rPr>
          <w:bCs/>
          <w:i/>
        </w:rPr>
        <w:t>New Information since September 2011 Meeting</w:t>
      </w:r>
    </w:p>
    <w:p w:rsidR="004B446D" w:rsidRPr="004B446D" w:rsidRDefault="004B446D" w:rsidP="004B446D">
      <w:pPr>
        <w:pStyle w:val="Default"/>
        <w:ind w:left="720"/>
        <w:jc w:val="both"/>
        <w:rPr>
          <w:bCs/>
        </w:rPr>
      </w:pPr>
    </w:p>
    <w:p w:rsidR="004B446D" w:rsidRPr="004B446D" w:rsidRDefault="004B446D" w:rsidP="004B446D">
      <w:pPr>
        <w:pStyle w:val="Default"/>
        <w:ind w:left="720"/>
        <w:jc w:val="both"/>
        <w:rPr>
          <w:bCs/>
        </w:rPr>
      </w:pPr>
      <w:r w:rsidRPr="004B446D">
        <w:rPr>
          <w:bCs/>
        </w:rPr>
        <w:t xml:space="preserve">UAF has analyzed </w:t>
      </w:r>
      <w:r w:rsidR="0040560F">
        <w:rPr>
          <w:bCs/>
        </w:rPr>
        <w:t>11</w:t>
      </w:r>
      <w:r w:rsidRPr="004B446D">
        <w:rPr>
          <w:bCs/>
        </w:rPr>
        <w:t xml:space="preserve"> options for supplying UAF’s heat and power in the future.  The options considered a range of fuels and technologies, but the cardinal principle of utilizing the significant efficiency of combined heat and power was used by all options.  </w:t>
      </w:r>
    </w:p>
    <w:p w:rsidR="004B446D" w:rsidRPr="004B446D" w:rsidRDefault="004B446D" w:rsidP="004B446D">
      <w:pPr>
        <w:pStyle w:val="Default"/>
        <w:ind w:left="720"/>
        <w:jc w:val="both"/>
        <w:rPr>
          <w:bCs/>
        </w:rPr>
      </w:pPr>
    </w:p>
    <w:p w:rsidR="004B446D" w:rsidRPr="004B446D" w:rsidRDefault="004B446D" w:rsidP="004B446D">
      <w:pPr>
        <w:pStyle w:val="Default"/>
        <w:ind w:left="720"/>
        <w:jc w:val="both"/>
        <w:rPr>
          <w:bCs/>
        </w:rPr>
      </w:pPr>
      <w:r w:rsidRPr="004B446D">
        <w:rPr>
          <w:bCs/>
        </w:rPr>
        <w:t>The recommended option is a solid fuel Circulating Fluidized Bed (CFB) boiler that wi</w:t>
      </w:r>
      <w:r w:rsidR="0040560F">
        <w:rPr>
          <w:bCs/>
        </w:rPr>
        <w:t>ll use up to 30 percent</w:t>
      </w:r>
      <w:r w:rsidRPr="004B446D">
        <w:rPr>
          <w:bCs/>
        </w:rPr>
        <w:t xml:space="preserve"> biomass in combination with coal.  The CFB boiler will reduce emissions from the current levels, increase efficiency while reducing UAF’s oil consumption. The natural gas options were not considered viable because there is no reliable, reasonably priced supply of natural gas that can be expected in the near future.  It is also anticipated that UAF could purchase some renewable energy power to help balance the energy mix.</w:t>
      </w:r>
    </w:p>
    <w:p w:rsidR="004B446D" w:rsidRPr="004B446D" w:rsidRDefault="004B446D" w:rsidP="004B446D">
      <w:pPr>
        <w:pStyle w:val="Default"/>
        <w:ind w:left="720"/>
        <w:jc w:val="both"/>
        <w:rPr>
          <w:bCs/>
        </w:rPr>
      </w:pPr>
    </w:p>
    <w:p w:rsidR="004B446D" w:rsidRPr="004B446D" w:rsidRDefault="004B446D" w:rsidP="004B446D">
      <w:pPr>
        <w:pStyle w:val="Default"/>
        <w:ind w:left="720"/>
        <w:jc w:val="both"/>
        <w:rPr>
          <w:bCs/>
        </w:rPr>
      </w:pPr>
      <w:r w:rsidRPr="004B446D">
        <w:rPr>
          <w:bCs/>
        </w:rPr>
        <w:t>The capital cost of this option is high (approximately $200.0M), but the alternatives offer a range of increased annual costs that varies from $5.0M per year to $26.0M per year more than the solid fuel option.  The economic analysis indicates that the CFB option provide</w:t>
      </w:r>
      <w:r w:rsidR="0040560F">
        <w:rPr>
          <w:bCs/>
        </w:rPr>
        <w:t>s the lowest risk and best long-</w:t>
      </w:r>
      <w:r w:rsidRPr="004B446D">
        <w:rPr>
          <w:bCs/>
        </w:rPr>
        <w:t>term value for UAF’s combined heat and power needs.</w:t>
      </w:r>
    </w:p>
    <w:p w:rsidR="004B446D" w:rsidRPr="004B446D" w:rsidRDefault="004B446D" w:rsidP="004B446D">
      <w:pPr>
        <w:pStyle w:val="Default"/>
        <w:ind w:left="720"/>
        <w:jc w:val="both"/>
        <w:rPr>
          <w:bCs/>
        </w:rPr>
      </w:pPr>
    </w:p>
    <w:p w:rsidR="004B446D" w:rsidRPr="004B446D" w:rsidRDefault="004B446D" w:rsidP="004B446D">
      <w:pPr>
        <w:pStyle w:val="Default"/>
        <w:ind w:left="720"/>
        <w:jc w:val="both"/>
        <w:rPr>
          <w:bCs/>
        </w:rPr>
      </w:pPr>
      <w:r w:rsidRPr="004B446D">
        <w:rPr>
          <w:bCs/>
        </w:rPr>
        <w:t>FY12 funding ($3.0M) has been allocated to the Atkinson Power Plant Replacement project.  The scope of work for this funding consists of air permitting and preliminary design.  Advertising for consultants for these tasks were started in September 2011 and contracts are expected to be awarded in December</w:t>
      </w:r>
      <w:r w:rsidR="0040560F">
        <w:rPr>
          <w:bCs/>
        </w:rPr>
        <w:t xml:space="preserve"> 2011</w:t>
      </w:r>
      <w:r w:rsidRPr="004B446D">
        <w:rPr>
          <w:bCs/>
        </w:rPr>
        <w:t>.  The Formal Project Approval request is anticipated to be on the December 2011 Board of Regents</w:t>
      </w:r>
      <w:r>
        <w:rPr>
          <w:bCs/>
        </w:rPr>
        <w:t>’</w:t>
      </w:r>
      <w:r w:rsidRPr="004B446D">
        <w:rPr>
          <w:bCs/>
        </w:rPr>
        <w:t xml:space="preserve"> agenda.  The Total Project Cost is estimated to be between $180.0M and $200.0M.  The approval of $3.0M will be for authority to begin prelimina</w:t>
      </w:r>
      <w:r w:rsidR="0040560F">
        <w:rPr>
          <w:bCs/>
        </w:rPr>
        <w:t>ry engineering and permitting.</w:t>
      </w:r>
    </w:p>
    <w:p w:rsidR="00097C8A" w:rsidRDefault="00097C8A" w:rsidP="00097C8A">
      <w:pPr>
        <w:ind w:left="720" w:hanging="720"/>
        <w:jc w:val="both"/>
        <w:rPr>
          <w:b/>
          <w:szCs w:val="24"/>
        </w:rPr>
      </w:pPr>
    </w:p>
    <w:p w:rsidR="00097C8A" w:rsidRPr="00792037" w:rsidRDefault="00097C8A" w:rsidP="00097C8A">
      <w:pPr>
        <w:ind w:left="720" w:hanging="720"/>
        <w:jc w:val="both"/>
        <w:rPr>
          <w:b/>
          <w:szCs w:val="24"/>
        </w:rPr>
      </w:pPr>
      <w:r>
        <w:rPr>
          <w:b/>
          <w:szCs w:val="24"/>
        </w:rPr>
        <w:t>X</w:t>
      </w:r>
      <w:r w:rsidR="00615F0F">
        <w:rPr>
          <w:b/>
          <w:szCs w:val="24"/>
        </w:rPr>
        <w:t>I</w:t>
      </w:r>
      <w:r w:rsidRPr="00792037">
        <w:rPr>
          <w:b/>
          <w:szCs w:val="24"/>
        </w:rPr>
        <w:t>.</w:t>
      </w:r>
      <w:r w:rsidRPr="00792037">
        <w:rPr>
          <w:b/>
          <w:szCs w:val="24"/>
        </w:rPr>
        <w:tab/>
      </w:r>
      <w:r w:rsidRPr="00792037">
        <w:rPr>
          <w:b/>
          <w:szCs w:val="24"/>
          <w:u w:val="single"/>
        </w:rPr>
        <w:t>Executive Session</w:t>
      </w:r>
    </w:p>
    <w:p w:rsidR="00097C8A" w:rsidRDefault="00097C8A" w:rsidP="00097C8A">
      <w:pPr>
        <w:ind w:left="720"/>
        <w:jc w:val="both"/>
        <w:rPr>
          <w:bCs w:val="0"/>
          <w:szCs w:val="24"/>
        </w:rPr>
      </w:pPr>
    </w:p>
    <w:p w:rsidR="00D64C87" w:rsidRDefault="00D64C87" w:rsidP="00097C8A">
      <w:pPr>
        <w:ind w:left="720"/>
        <w:jc w:val="both"/>
        <w:rPr>
          <w:bCs w:val="0"/>
          <w:szCs w:val="24"/>
        </w:rPr>
      </w:pPr>
      <w:r>
        <w:rPr>
          <w:bCs w:val="0"/>
          <w:szCs w:val="24"/>
        </w:rPr>
        <w:t xml:space="preserve">Regent Wickersham moved, seconded by Regent Jacobson, and passed with Regents Brady, </w:t>
      </w:r>
      <w:proofErr w:type="spellStart"/>
      <w:r>
        <w:rPr>
          <w:bCs w:val="0"/>
          <w:szCs w:val="24"/>
        </w:rPr>
        <w:t>Freitag</w:t>
      </w:r>
      <w:proofErr w:type="spellEnd"/>
      <w:r>
        <w:rPr>
          <w:bCs w:val="0"/>
          <w:szCs w:val="24"/>
        </w:rPr>
        <w:t>, Fisher, Heckman, Hughes, Jacobson, Martin, Powers, Wickersham, and Cowell voting in favor that:</w:t>
      </w:r>
    </w:p>
    <w:p w:rsidR="00D64C87" w:rsidRDefault="00D64C87" w:rsidP="00097C8A">
      <w:pPr>
        <w:ind w:left="720"/>
        <w:jc w:val="both"/>
        <w:rPr>
          <w:bCs w:val="0"/>
          <w:szCs w:val="24"/>
        </w:rPr>
      </w:pPr>
    </w:p>
    <w:p w:rsidR="000162B3" w:rsidRPr="000162B3" w:rsidRDefault="00D64C87" w:rsidP="00097C8A">
      <w:pPr>
        <w:ind w:left="720"/>
        <w:jc w:val="both"/>
        <w:rPr>
          <w:b/>
          <w:bCs w:val="0"/>
          <w:szCs w:val="24"/>
          <w:u w:val="single"/>
        </w:rPr>
      </w:pPr>
      <w:r>
        <w:rPr>
          <w:b/>
          <w:bCs w:val="0"/>
          <w:szCs w:val="24"/>
          <w:u w:val="single"/>
        </w:rPr>
        <w:lastRenderedPageBreak/>
        <w:t>PASSED</w:t>
      </w:r>
    </w:p>
    <w:p w:rsidR="00097C8A" w:rsidRPr="00792037" w:rsidRDefault="00097C8A" w:rsidP="00097C8A">
      <w:pPr>
        <w:ind w:left="720"/>
        <w:jc w:val="both"/>
        <w:rPr>
          <w:b/>
          <w:szCs w:val="24"/>
        </w:rPr>
      </w:pPr>
      <w:r w:rsidRPr="00792037">
        <w:rPr>
          <w:b/>
          <w:szCs w:val="24"/>
        </w:rPr>
        <w:t>"The Board of Regents goes into executive session</w:t>
      </w:r>
      <w:r w:rsidR="00D64C87">
        <w:rPr>
          <w:b/>
          <w:szCs w:val="24"/>
        </w:rPr>
        <w:t xml:space="preserve"> at 1:05 p.m.</w:t>
      </w:r>
      <w:r w:rsidRPr="00792037">
        <w:rPr>
          <w:b/>
          <w:szCs w:val="24"/>
        </w:rPr>
        <w:t xml:space="preserve"> Alaska Time in accordance with the provisions of AS 44.62.310 to discuss matters the immediate knowledge of which would have an adverse effect on the finances of the university</w:t>
      </w:r>
      <w:r>
        <w:rPr>
          <w:b/>
          <w:szCs w:val="24"/>
        </w:rPr>
        <w:t xml:space="preserve"> related to labor and litigation, and matters that would affect the reputation or character of a person or persons related to personnel issues</w:t>
      </w:r>
      <w:r w:rsidRPr="00792037">
        <w:rPr>
          <w:b/>
          <w:szCs w:val="24"/>
        </w:rPr>
        <w:t xml:space="preserve">.  The session will include members of the Board of Regents, President </w:t>
      </w:r>
      <w:r>
        <w:rPr>
          <w:b/>
          <w:szCs w:val="24"/>
        </w:rPr>
        <w:t>Gamble</w:t>
      </w:r>
      <w:r w:rsidRPr="00792037">
        <w:rPr>
          <w:b/>
          <w:szCs w:val="24"/>
        </w:rPr>
        <w:t xml:space="preserve">, General Counsel </w:t>
      </w:r>
      <w:proofErr w:type="spellStart"/>
      <w:r>
        <w:rPr>
          <w:b/>
          <w:szCs w:val="24"/>
        </w:rPr>
        <w:t>Hostina</w:t>
      </w:r>
      <w:proofErr w:type="spellEnd"/>
      <w:r w:rsidRPr="00792037">
        <w:rPr>
          <w:b/>
          <w:szCs w:val="24"/>
        </w:rPr>
        <w:t xml:space="preserve">, and such other university staff members as the president may designate and will </w:t>
      </w:r>
      <w:r w:rsidR="00D64C87">
        <w:rPr>
          <w:b/>
          <w:szCs w:val="24"/>
        </w:rPr>
        <w:t>last approximately 30 minutes</w:t>
      </w:r>
      <w:r w:rsidRPr="00792037">
        <w:rPr>
          <w:b/>
          <w:szCs w:val="24"/>
        </w:rPr>
        <w:t>.  Thus, the open session of the Board of Regents will resume in th</w:t>
      </w:r>
      <w:r w:rsidR="00D64C87">
        <w:rPr>
          <w:b/>
          <w:szCs w:val="24"/>
        </w:rPr>
        <w:t>is room at approximately 1:30 p.m.</w:t>
      </w:r>
      <w:r w:rsidRPr="00792037">
        <w:rPr>
          <w:b/>
          <w:szCs w:val="24"/>
        </w:rPr>
        <w:t xml:space="preserve"> Alaska Time.  This motion is effective </w:t>
      </w:r>
      <w:r>
        <w:rPr>
          <w:b/>
          <w:szCs w:val="24"/>
        </w:rPr>
        <w:t>November 2, 2011</w:t>
      </w:r>
      <w:r w:rsidRPr="00792037">
        <w:rPr>
          <w:b/>
          <w:szCs w:val="24"/>
        </w:rPr>
        <w:t>."</w:t>
      </w:r>
    </w:p>
    <w:p w:rsidR="00097C8A" w:rsidRPr="00792037" w:rsidRDefault="00097C8A" w:rsidP="00097C8A">
      <w:pPr>
        <w:ind w:left="720"/>
        <w:jc w:val="both"/>
        <w:rPr>
          <w:b/>
          <w:bCs w:val="0"/>
          <w:szCs w:val="24"/>
        </w:rPr>
      </w:pPr>
    </w:p>
    <w:p w:rsidR="00097C8A" w:rsidRPr="007D7DF0" w:rsidRDefault="00097C8A" w:rsidP="00097C8A">
      <w:pPr>
        <w:ind w:left="720"/>
        <w:jc w:val="both"/>
        <w:rPr>
          <w:sz w:val="22"/>
          <w:szCs w:val="22"/>
        </w:rPr>
      </w:pPr>
      <w:r w:rsidRPr="007D7DF0">
        <w:rPr>
          <w:sz w:val="22"/>
          <w:szCs w:val="22"/>
        </w:rPr>
        <w:t>The Board of Regents conclud</w:t>
      </w:r>
      <w:r w:rsidR="003F2E11">
        <w:rPr>
          <w:sz w:val="22"/>
          <w:szCs w:val="22"/>
        </w:rPr>
        <w:t>ed an executive session at 1:35 p.m.</w:t>
      </w:r>
      <w:r w:rsidRPr="007D7DF0">
        <w:rPr>
          <w:sz w:val="22"/>
          <w:szCs w:val="22"/>
        </w:rPr>
        <w:t xml:space="preserve"> Alaska Time in accordance with AS 44.62.310 discussing matters the immediate knowledge of which would have an adverse effect on the finances of the university</w:t>
      </w:r>
      <w:r>
        <w:rPr>
          <w:sz w:val="22"/>
          <w:szCs w:val="22"/>
        </w:rPr>
        <w:t xml:space="preserve"> and which would affect the reputation or character of a person or persons</w:t>
      </w:r>
      <w:r w:rsidRPr="007D7DF0">
        <w:rPr>
          <w:sz w:val="22"/>
          <w:szCs w:val="22"/>
        </w:rPr>
        <w:t xml:space="preserve">.  The session included members of the Board of Regents, President Gamble, General Counsel </w:t>
      </w:r>
      <w:proofErr w:type="spellStart"/>
      <w:r>
        <w:rPr>
          <w:sz w:val="22"/>
          <w:szCs w:val="22"/>
        </w:rPr>
        <w:t>Hostina</w:t>
      </w:r>
      <w:proofErr w:type="spellEnd"/>
      <w:r w:rsidRPr="007D7DF0">
        <w:rPr>
          <w:sz w:val="22"/>
          <w:szCs w:val="22"/>
        </w:rPr>
        <w:t>, and other university staff members designated by the president and la</w:t>
      </w:r>
      <w:r w:rsidR="003F2E11">
        <w:rPr>
          <w:sz w:val="22"/>
          <w:szCs w:val="22"/>
        </w:rPr>
        <w:t>sted approximately 30 minutes</w:t>
      </w:r>
      <w:r w:rsidRPr="007D7DF0">
        <w:rPr>
          <w:sz w:val="22"/>
          <w:szCs w:val="22"/>
        </w:rPr>
        <w:t>.</w:t>
      </w:r>
    </w:p>
    <w:p w:rsidR="00097C8A" w:rsidRDefault="00097C8A" w:rsidP="00D91562">
      <w:pPr>
        <w:tabs>
          <w:tab w:val="right" w:pos="8640"/>
        </w:tabs>
        <w:ind w:left="720" w:hanging="720"/>
        <w:jc w:val="both"/>
        <w:rPr>
          <w:b/>
          <w:bCs w:val="0"/>
          <w:szCs w:val="24"/>
        </w:rPr>
      </w:pPr>
    </w:p>
    <w:p w:rsidR="00097C8A" w:rsidRDefault="00097C8A" w:rsidP="00097C8A">
      <w:pPr>
        <w:ind w:left="720" w:hanging="720"/>
        <w:jc w:val="both"/>
        <w:rPr>
          <w:b/>
          <w:bCs w:val="0"/>
          <w:szCs w:val="24"/>
        </w:rPr>
      </w:pPr>
      <w:r>
        <w:rPr>
          <w:b/>
          <w:bCs w:val="0"/>
          <w:szCs w:val="24"/>
        </w:rPr>
        <w:t>X</w:t>
      </w:r>
      <w:r w:rsidR="00615F0F">
        <w:rPr>
          <w:b/>
          <w:bCs w:val="0"/>
          <w:szCs w:val="24"/>
        </w:rPr>
        <w:t>I</w:t>
      </w:r>
      <w:r>
        <w:rPr>
          <w:b/>
          <w:bCs w:val="0"/>
          <w:szCs w:val="24"/>
        </w:rPr>
        <w:t>I.</w:t>
      </w:r>
      <w:r>
        <w:rPr>
          <w:b/>
          <w:bCs w:val="0"/>
          <w:szCs w:val="24"/>
        </w:rPr>
        <w:tab/>
      </w:r>
      <w:r w:rsidRPr="00097C8A">
        <w:rPr>
          <w:b/>
          <w:bCs w:val="0"/>
          <w:szCs w:val="24"/>
          <w:u w:val="single"/>
        </w:rPr>
        <w:t>Approval of Revision to February 2012 Meeting Date</w:t>
      </w:r>
    </w:p>
    <w:p w:rsidR="00097C8A" w:rsidRPr="007D7AFA" w:rsidRDefault="00097C8A" w:rsidP="00097C8A">
      <w:pPr>
        <w:ind w:left="720" w:hanging="720"/>
        <w:jc w:val="both"/>
        <w:rPr>
          <w:bCs w:val="0"/>
          <w:szCs w:val="24"/>
        </w:rPr>
      </w:pPr>
    </w:p>
    <w:p w:rsidR="00097C8A" w:rsidRPr="007D7AFA" w:rsidRDefault="007D7AFA" w:rsidP="00097C8A">
      <w:pPr>
        <w:ind w:left="720" w:hanging="720"/>
        <w:jc w:val="both"/>
        <w:rPr>
          <w:bCs w:val="0"/>
          <w:szCs w:val="24"/>
        </w:rPr>
      </w:pPr>
      <w:r w:rsidRPr="007D7AFA">
        <w:rPr>
          <w:bCs w:val="0"/>
          <w:szCs w:val="24"/>
        </w:rPr>
        <w:tab/>
      </w:r>
      <w:r w:rsidR="004A6CA7">
        <w:rPr>
          <w:bCs w:val="0"/>
          <w:szCs w:val="24"/>
        </w:rPr>
        <w:t xml:space="preserve">Regent Jacobson moved, seconded by Regent Wickersham, and passed with Regents </w:t>
      </w:r>
      <w:r w:rsidR="00425EC3">
        <w:rPr>
          <w:szCs w:val="24"/>
        </w:rPr>
        <w:t xml:space="preserve">Brady, </w:t>
      </w:r>
      <w:proofErr w:type="spellStart"/>
      <w:r w:rsidR="00425EC3">
        <w:rPr>
          <w:szCs w:val="24"/>
        </w:rPr>
        <w:t>Freitag</w:t>
      </w:r>
      <w:proofErr w:type="spellEnd"/>
      <w:r w:rsidR="00425EC3">
        <w:rPr>
          <w:szCs w:val="24"/>
        </w:rPr>
        <w:t>, Fisher, Heckman, Hughes, Jacobson, Martin, Powers, Wickersham and Cowell voting in favor that:</w:t>
      </w:r>
    </w:p>
    <w:p w:rsidR="007D7AFA" w:rsidRPr="007D7AFA" w:rsidRDefault="007D7AFA" w:rsidP="00097C8A">
      <w:pPr>
        <w:ind w:left="720" w:hanging="720"/>
        <w:jc w:val="both"/>
        <w:rPr>
          <w:bCs w:val="0"/>
          <w:szCs w:val="24"/>
        </w:rPr>
      </w:pPr>
    </w:p>
    <w:p w:rsidR="007D7AFA" w:rsidRPr="007D7AFA" w:rsidRDefault="007D7AFA" w:rsidP="00097C8A">
      <w:pPr>
        <w:ind w:left="720" w:hanging="720"/>
        <w:jc w:val="both"/>
        <w:rPr>
          <w:b/>
          <w:bCs w:val="0"/>
          <w:szCs w:val="24"/>
          <w:u w:val="single"/>
        </w:rPr>
      </w:pPr>
      <w:r>
        <w:rPr>
          <w:b/>
          <w:bCs w:val="0"/>
          <w:szCs w:val="24"/>
        </w:rPr>
        <w:tab/>
      </w:r>
      <w:r w:rsidR="00425EC3">
        <w:rPr>
          <w:b/>
          <w:bCs w:val="0"/>
          <w:szCs w:val="24"/>
          <w:u w:val="single"/>
        </w:rPr>
        <w:t>PASSED</w:t>
      </w:r>
    </w:p>
    <w:p w:rsidR="007D7AFA" w:rsidRDefault="007D7AFA" w:rsidP="00097C8A">
      <w:pPr>
        <w:ind w:left="720" w:hanging="720"/>
        <w:jc w:val="both"/>
        <w:rPr>
          <w:b/>
          <w:bCs w:val="0"/>
          <w:szCs w:val="24"/>
        </w:rPr>
      </w:pPr>
      <w:r>
        <w:rPr>
          <w:b/>
          <w:bCs w:val="0"/>
          <w:szCs w:val="24"/>
        </w:rPr>
        <w:tab/>
        <w:t>“The Board of Regents approves the revision to the February 2012 meeting date from February 16-17 to February 15-16.  This motion is effective November 2, 2011.”</w:t>
      </w:r>
    </w:p>
    <w:p w:rsidR="007D7AFA" w:rsidRPr="007D7AFA" w:rsidRDefault="007D7AFA" w:rsidP="00097C8A">
      <w:pPr>
        <w:ind w:left="720" w:hanging="720"/>
        <w:jc w:val="both"/>
        <w:rPr>
          <w:bCs w:val="0"/>
          <w:szCs w:val="24"/>
        </w:rPr>
      </w:pPr>
    </w:p>
    <w:p w:rsidR="007D7AFA" w:rsidRPr="007D7AFA" w:rsidRDefault="007D7AFA" w:rsidP="007D7AFA">
      <w:pPr>
        <w:ind w:left="720"/>
        <w:jc w:val="both"/>
        <w:rPr>
          <w:bCs w:val="0"/>
          <w:szCs w:val="24"/>
        </w:rPr>
      </w:pPr>
      <w:r>
        <w:rPr>
          <w:bCs w:val="0"/>
          <w:szCs w:val="24"/>
        </w:rPr>
        <w:t xml:space="preserve">Regent </w:t>
      </w:r>
      <w:r w:rsidR="00DE71F3">
        <w:rPr>
          <w:bCs w:val="0"/>
          <w:szCs w:val="24"/>
        </w:rPr>
        <w:t xml:space="preserve">Heckman </w:t>
      </w:r>
      <w:r>
        <w:rPr>
          <w:bCs w:val="0"/>
          <w:szCs w:val="24"/>
        </w:rPr>
        <w:t>requested that the February 2012 meeting dates be changed to allow for community participation in American Heart Association events in Fairbanks, Alaska scheduled for February 17.</w:t>
      </w:r>
    </w:p>
    <w:p w:rsidR="00097C8A" w:rsidRDefault="00097C8A" w:rsidP="00097C8A">
      <w:pPr>
        <w:ind w:left="720" w:hanging="720"/>
        <w:jc w:val="both"/>
        <w:rPr>
          <w:b/>
          <w:bCs w:val="0"/>
          <w:szCs w:val="24"/>
        </w:rPr>
      </w:pPr>
    </w:p>
    <w:p w:rsidR="00097C8A" w:rsidRDefault="0040560F" w:rsidP="00615F0F">
      <w:pPr>
        <w:tabs>
          <w:tab w:val="right" w:pos="9360"/>
        </w:tabs>
        <w:ind w:left="720" w:hanging="720"/>
        <w:jc w:val="both"/>
        <w:rPr>
          <w:b/>
          <w:bCs w:val="0"/>
          <w:szCs w:val="24"/>
        </w:rPr>
      </w:pPr>
      <w:r>
        <w:rPr>
          <w:b/>
          <w:bCs w:val="0"/>
          <w:szCs w:val="24"/>
        </w:rPr>
        <w:t>X</w:t>
      </w:r>
      <w:r w:rsidR="00615F0F">
        <w:rPr>
          <w:b/>
          <w:bCs w:val="0"/>
          <w:szCs w:val="24"/>
        </w:rPr>
        <w:t>I</w:t>
      </w:r>
      <w:r w:rsidR="00097C8A">
        <w:rPr>
          <w:b/>
          <w:bCs w:val="0"/>
          <w:szCs w:val="24"/>
        </w:rPr>
        <w:t>II.</w:t>
      </w:r>
      <w:r w:rsidR="00097C8A">
        <w:rPr>
          <w:b/>
          <w:bCs w:val="0"/>
          <w:szCs w:val="24"/>
        </w:rPr>
        <w:tab/>
      </w:r>
      <w:r w:rsidR="00097C8A" w:rsidRPr="00097C8A">
        <w:rPr>
          <w:b/>
          <w:bCs w:val="0"/>
          <w:szCs w:val="24"/>
          <w:u w:val="single"/>
        </w:rPr>
        <w:t>Approval of Revisions to Corporate Authority Resolution</w:t>
      </w:r>
      <w:r w:rsidR="00615F0F" w:rsidRPr="00615F0F">
        <w:rPr>
          <w:bCs w:val="0"/>
          <w:szCs w:val="24"/>
        </w:rPr>
        <w:tab/>
        <w:t>Reference 4</w:t>
      </w:r>
    </w:p>
    <w:p w:rsidR="007D7AFA" w:rsidRPr="00467A05" w:rsidRDefault="007D7AFA" w:rsidP="007D7AFA">
      <w:pPr>
        <w:ind w:left="720" w:hanging="720"/>
      </w:pPr>
    </w:p>
    <w:p w:rsidR="007D7AFA" w:rsidRPr="00467A05" w:rsidRDefault="00425EC3" w:rsidP="007D7AFA">
      <w:pPr>
        <w:tabs>
          <w:tab w:val="left" w:pos="5760"/>
          <w:tab w:val="right" w:pos="8460"/>
        </w:tabs>
        <w:ind w:left="720"/>
        <w:jc w:val="both"/>
      </w:pPr>
      <w:r>
        <w:t xml:space="preserve">Regent Fisher moved, seconded by Regent Powers, and passed with </w:t>
      </w:r>
      <w:r>
        <w:rPr>
          <w:szCs w:val="24"/>
        </w:rPr>
        <w:t xml:space="preserve">Regents Brady, </w:t>
      </w:r>
      <w:proofErr w:type="spellStart"/>
      <w:r>
        <w:rPr>
          <w:szCs w:val="24"/>
        </w:rPr>
        <w:t>Freitag</w:t>
      </w:r>
      <w:proofErr w:type="spellEnd"/>
      <w:r>
        <w:rPr>
          <w:szCs w:val="24"/>
        </w:rPr>
        <w:t>, Fisher, Heckman, Hughes, Jacobson, Martin, Powers, Wickersham and Cowell voting in favor that:</w:t>
      </w:r>
    </w:p>
    <w:p w:rsidR="007D7AFA" w:rsidRPr="00467A05" w:rsidRDefault="007D7AFA" w:rsidP="007D7AFA">
      <w:pPr>
        <w:tabs>
          <w:tab w:val="left" w:pos="5760"/>
          <w:tab w:val="right" w:pos="8460"/>
        </w:tabs>
        <w:ind w:left="720"/>
        <w:jc w:val="both"/>
      </w:pPr>
    </w:p>
    <w:p w:rsidR="007D7AFA" w:rsidRPr="00467A05" w:rsidRDefault="00425EC3" w:rsidP="007D7AFA">
      <w:pPr>
        <w:pStyle w:val="Heading3"/>
        <w:ind w:left="720"/>
        <w:rPr>
          <w:rFonts w:ascii="Times New Roman" w:hAnsi="Times New Roman"/>
          <w:bCs w:val="0"/>
          <w:sz w:val="24"/>
        </w:rPr>
      </w:pPr>
      <w:r>
        <w:rPr>
          <w:rFonts w:ascii="Times New Roman" w:hAnsi="Times New Roman"/>
          <w:bCs w:val="0"/>
          <w:sz w:val="24"/>
        </w:rPr>
        <w:t>PASSED</w:t>
      </w:r>
    </w:p>
    <w:p w:rsidR="007D7AFA" w:rsidRPr="00467A05" w:rsidRDefault="007D7AFA" w:rsidP="007D7AFA">
      <w:pPr>
        <w:ind w:left="720"/>
        <w:jc w:val="both"/>
        <w:rPr>
          <w:b/>
          <w:bCs w:val="0"/>
        </w:rPr>
      </w:pPr>
      <w:r w:rsidRPr="00467A05">
        <w:rPr>
          <w:b/>
          <w:bCs w:val="0"/>
        </w:rPr>
        <w:t xml:space="preserve">"The Board of Regents approves the Corporate Authority Resolution, as </w:t>
      </w:r>
      <w:r>
        <w:rPr>
          <w:b/>
          <w:bCs w:val="0"/>
        </w:rPr>
        <w:t xml:space="preserve">revised to reflect </w:t>
      </w:r>
      <w:r w:rsidRPr="00467A05">
        <w:rPr>
          <w:b/>
          <w:bCs w:val="0"/>
        </w:rPr>
        <w:t>change</w:t>
      </w:r>
      <w:r>
        <w:rPr>
          <w:b/>
          <w:bCs w:val="0"/>
        </w:rPr>
        <w:t>s</w:t>
      </w:r>
      <w:r w:rsidRPr="00467A05">
        <w:rPr>
          <w:b/>
          <w:bCs w:val="0"/>
        </w:rPr>
        <w:t xml:space="preserve"> in titles of officers resulting from </w:t>
      </w:r>
      <w:r w:rsidR="00527499">
        <w:rPr>
          <w:b/>
          <w:bCs w:val="0"/>
        </w:rPr>
        <w:t xml:space="preserve">the resignation of Joe </w:t>
      </w:r>
      <w:proofErr w:type="spellStart"/>
      <w:r w:rsidR="00527499">
        <w:rPr>
          <w:b/>
          <w:bCs w:val="0"/>
        </w:rPr>
        <w:t>Trubacz</w:t>
      </w:r>
      <w:proofErr w:type="spellEnd"/>
      <w:r w:rsidRPr="00467A05">
        <w:rPr>
          <w:b/>
          <w:bCs w:val="0"/>
        </w:rPr>
        <w:t>, and authorizes the Chair and Secretary of the Board of Regents to sign the resolution.  This motion is effective</w:t>
      </w:r>
      <w:r w:rsidR="004B58B1">
        <w:rPr>
          <w:b/>
          <w:bCs w:val="0"/>
        </w:rPr>
        <w:t xml:space="preserve"> November</w:t>
      </w:r>
      <w:r w:rsidR="00527499">
        <w:rPr>
          <w:b/>
        </w:rPr>
        <w:t xml:space="preserve"> 2, 2011</w:t>
      </w:r>
      <w:r w:rsidRPr="00467A05">
        <w:rPr>
          <w:b/>
          <w:bCs w:val="0"/>
        </w:rPr>
        <w:t>."</w:t>
      </w:r>
    </w:p>
    <w:p w:rsidR="007D7AFA" w:rsidRPr="004B58B1" w:rsidRDefault="007D7AFA" w:rsidP="007D7AFA">
      <w:pPr>
        <w:ind w:left="720"/>
        <w:jc w:val="both"/>
        <w:rPr>
          <w:bCs w:val="0"/>
        </w:rPr>
      </w:pPr>
    </w:p>
    <w:p w:rsidR="007D7AFA" w:rsidRPr="00467A05" w:rsidRDefault="007D7AFA" w:rsidP="007D7AFA">
      <w:pPr>
        <w:pStyle w:val="BodyTextIndent"/>
        <w:tabs>
          <w:tab w:val="right" w:pos="8460"/>
        </w:tabs>
        <w:ind w:left="720" w:firstLine="0"/>
        <w:rPr>
          <w:rFonts w:ascii="Times New Roman" w:hAnsi="Times New Roman"/>
          <w:b w:val="0"/>
        </w:rPr>
      </w:pPr>
      <w:r w:rsidRPr="00467A05">
        <w:rPr>
          <w:rFonts w:ascii="Times New Roman" w:hAnsi="Times New Roman"/>
          <w:b w:val="0"/>
        </w:rPr>
        <w:t xml:space="preserve">The Board of Regents regularly passes a resolution specifying certain university officers as being authorized to execute investment and banking transactions for the </w:t>
      </w:r>
      <w:smartTag w:uri="urn:schemas-microsoft-com:office:smarttags" w:element="place">
        <w:smartTag w:uri="urn:schemas-microsoft-com:office:smarttags" w:element="PlaceType">
          <w:r w:rsidRPr="00467A05">
            <w:rPr>
              <w:rFonts w:ascii="Times New Roman" w:hAnsi="Times New Roman"/>
              <w:b w:val="0"/>
            </w:rPr>
            <w:t>University</w:t>
          </w:r>
        </w:smartTag>
        <w:r w:rsidRPr="00467A05">
          <w:rPr>
            <w:rFonts w:ascii="Times New Roman" w:hAnsi="Times New Roman"/>
            <w:b w:val="0"/>
          </w:rPr>
          <w:t xml:space="preserve"> of </w:t>
        </w:r>
        <w:smartTag w:uri="urn:schemas-microsoft-com:office:smarttags" w:element="City">
          <w:r w:rsidRPr="00467A05">
            <w:rPr>
              <w:rFonts w:ascii="Times New Roman" w:hAnsi="Times New Roman"/>
              <w:b w:val="0"/>
            </w:rPr>
            <w:t>Alaska</w:t>
          </w:r>
        </w:smartTag>
      </w:smartTag>
      <w:r w:rsidRPr="00467A05">
        <w:rPr>
          <w:rFonts w:ascii="Times New Roman" w:hAnsi="Times New Roman"/>
          <w:b w:val="0"/>
        </w:rPr>
        <w:t>.  Because of changes in officers of the</w:t>
      </w:r>
      <w:r>
        <w:rPr>
          <w:rFonts w:ascii="Times New Roman" w:hAnsi="Times New Roman"/>
          <w:b w:val="0"/>
        </w:rPr>
        <w:t xml:space="preserve"> </w:t>
      </w:r>
      <w:r w:rsidR="00527499">
        <w:rPr>
          <w:rFonts w:ascii="Times New Roman" w:hAnsi="Times New Roman"/>
          <w:b w:val="0"/>
        </w:rPr>
        <w:t>university</w:t>
      </w:r>
      <w:r w:rsidRPr="00467A05">
        <w:rPr>
          <w:rFonts w:ascii="Times New Roman" w:hAnsi="Times New Roman"/>
          <w:b w:val="0"/>
        </w:rPr>
        <w:t>, a current resolution is necessary in order to execute timely invest</w:t>
      </w:r>
      <w:r>
        <w:rPr>
          <w:rFonts w:ascii="Times New Roman" w:hAnsi="Times New Roman"/>
          <w:b w:val="0"/>
        </w:rPr>
        <w:t>ment and banking transactions.</w:t>
      </w:r>
    </w:p>
    <w:p w:rsidR="00097C8A" w:rsidRPr="004B58B1" w:rsidRDefault="00097C8A" w:rsidP="00097C8A">
      <w:pPr>
        <w:ind w:left="720" w:hanging="720"/>
        <w:jc w:val="both"/>
        <w:rPr>
          <w:bCs w:val="0"/>
          <w:szCs w:val="24"/>
        </w:rPr>
      </w:pPr>
    </w:p>
    <w:p w:rsidR="00097C8A" w:rsidRDefault="00615F0F" w:rsidP="00615F0F">
      <w:pPr>
        <w:tabs>
          <w:tab w:val="right" w:pos="9360"/>
        </w:tabs>
        <w:ind w:left="720" w:hanging="720"/>
        <w:jc w:val="both"/>
        <w:rPr>
          <w:b/>
          <w:bCs w:val="0"/>
          <w:szCs w:val="24"/>
        </w:rPr>
      </w:pPr>
      <w:r>
        <w:rPr>
          <w:b/>
          <w:bCs w:val="0"/>
          <w:szCs w:val="24"/>
        </w:rPr>
        <w:t>XIV</w:t>
      </w:r>
      <w:r w:rsidR="00097C8A">
        <w:rPr>
          <w:b/>
          <w:bCs w:val="0"/>
          <w:szCs w:val="24"/>
        </w:rPr>
        <w:t>.</w:t>
      </w:r>
      <w:r w:rsidR="00097C8A">
        <w:rPr>
          <w:b/>
          <w:bCs w:val="0"/>
          <w:szCs w:val="24"/>
        </w:rPr>
        <w:tab/>
      </w:r>
      <w:r w:rsidR="00097C8A" w:rsidRPr="00097C8A">
        <w:rPr>
          <w:b/>
          <w:bCs w:val="0"/>
          <w:szCs w:val="24"/>
          <w:u w:val="single"/>
        </w:rPr>
        <w:t>Approval of Revisions to Industrial Security Resolution</w:t>
      </w:r>
      <w:r w:rsidRPr="00615F0F">
        <w:rPr>
          <w:bCs w:val="0"/>
          <w:szCs w:val="24"/>
        </w:rPr>
        <w:tab/>
        <w:t>Reference 5</w:t>
      </w:r>
    </w:p>
    <w:p w:rsidR="00097C8A" w:rsidRDefault="00097C8A" w:rsidP="00097C8A">
      <w:pPr>
        <w:ind w:left="720" w:hanging="720"/>
        <w:jc w:val="both"/>
        <w:rPr>
          <w:b/>
          <w:bCs w:val="0"/>
          <w:szCs w:val="24"/>
        </w:rPr>
      </w:pPr>
    </w:p>
    <w:p w:rsidR="007D7AFA" w:rsidRPr="00425EC3" w:rsidRDefault="00425EC3" w:rsidP="007D7AFA">
      <w:pPr>
        <w:pStyle w:val="BodyTextIndent"/>
        <w:tabs>
          <w:tab w:val="right" w:pos="8460"/>
        </w:tabs>
        <w:ind w:left="720" w:firstLine="0"/>
        <w:rPr>
          <w:rFonts w:ascii="Times New Roman" w:hAnsi="Times New Roman"/>
          <w:b w:val="0"/>
        </w:rPr>
      </w:pPr>
      <w:r>
        <w:rPr>
          <w:rFonts w:ascii="Times New Roman" w:hAnsi="Times New Roman"/>
          <w:b w:val="0"/>
        </w:rPr>
        <w:t xml:space="preserve">Regent Powers moved, seconded by Regent Heckman, and passed </w:t>
      </w:r>
      <w:r w:rsidRPr="00425EC3">
        <w:rPr>
          <w:rFonts w:ascii="Times New Roman" w:hAnsi="Times New Roman"/>
          <w:b w:val="0"/>
        </w:rPr>
        <w:t xml:space="preserve">with </w:t>
      </w:r>
      <w:r w:rsidRPr="00425EC3">
        <w:rPr>
          <w:rFonts w:ascii="Times New Roman" w:hAnsi="Times New Roman"/>
          <w:b w:val="0"/>
          <w:szCs w:val="24"/>
        </w:rPr>
        <w:t xml:space="preserve">Regents Brady, </w:t>
      </w:r>
      <w:proofErr w:type="spellStart"/>
      <w:r w:rsidRPr="00425EC3">
        <w:rPr>
          <w:rFonts w:ascii="Times New Roman" w:hAnsi="Times New Roman"/>
          <w:b w:val="0"/>
          <w:szCs w:val="24"/>
        </w:rPr>
        <w:t>Freitag</w:t>
      </w:r>
      <w:proofErr w:type="spellEnd"/>
      <w:r w:rsidRPr="00425EC3">
        <w:rPr>
          <w:rFonts w:ascii="Times New Roman" w:hAnsi="Times New Roman"/>
          <w:b w:val="0"/>
          <w:szCs w:val="24"/>
        </w:rPr>
        <w:t>, Fisher, Heckman, Hughes, Jacobson, Martin, Powers, Wickersham and Cowell voting in favor that:</w:t>
      </w:r>
    </w:p>
    <w:p w:rsidR="007D7AFA" w:rsidRPr="00467A05" w:rsidRDefault="007D7AFA" w:rsidP="007D7AFA">
      <w:pPr>
        <w:pStyle w:val="BodyTextIndent"/>
        <w:tabs>
          <w:tab w:val="right" w:pos="8460"/>
        </w:tabs>
        <w:ind w:left="720"/>
        <w:rPr>
          <w:rFonts w:ascii="Times New Roman" w:hAnsi="Times New Roman"/>
          <w:b w:val="0"/>
        </w:rPr>
      </w:pPr>
    </w:p>
    <w:p w:rsidR="007D7AFA" w:rsidRPr="00467A05" w:rsidRDefault="00425EC3" w:rsidP="007D7AFA">
      <w:pPr>
        <w:pStyle w:val="BodyTextIndent"/>
        <w:tabs>
          <w:tab w:val="right" w:pos="8460"/>
        </w:tabs>
        <w:ind w:left="720" w:firstLine="0"/>
        <w:rPr>
          <w:rFonts w:ascii="Times New Roman" w:hAnsi="Times New Roman"/>
          <w:bCs w:val="0"/>
        </w:rPr>
      </w:pPr>
      <w:r>
        <w:rPr>
          <w:rFonts w:ascii="Times New Roman" w:hAnsi="Times New Roman"/>
          <w:bCs w:val="0"/>
          <w:u w:val="single"/>
        </w:rPr>
        <w:t>PASSED</w:t>
      </w:r>
    </w:p>
    <w:p w:rsidR="007D7AFA" w:rsidRPr="00467A05" w:rsidRDefault="007D7AFA" w:rsidP="007D7AFA">
      <w:pPr>
        <w:pStyle w:val="BodyTextIndent"/>
        <w:tabs>
          <w:tab w:val="right" w:pos="8460"/>
        </w:tabs>
        <w:ind w:left="720" w:firstLine="0"/>
        <w:rPr>
          <w:rFonts w:ascii="Times New Roman" w:hAnsi="Times New Roman"/>
          <w:bCs w:val="0"/>
        </w:rPr>
      </w:pPr>
      <w:r w:rsidRPr="00467A05">
        <w:rPr>
          <w:rFonts w:ascii="Times New Roman" w:hAnsi="Times New Roman"/>
          <w:bCs w:val="0"/>
        </w:rPr>
        <w:t xml:space="preserve">"The Board of Regents approves the Industrial Security Resolution as revised to reflect changes in university administration, and authorizes the Chair and Secretary of the Board to sign the resolution.  This motion is effective </w:t>
      </w:r>
      <w:r w:rsidR="00527499">
        <w:rPr>
          <w:rFonts w:ascii="Times New Roman" w:hAnsi="Times New Roman"/>
          <w:bCs w:val="0"/>
        </w:rPr>
        <w:t>November 2, 2011</w:t>
      </w:r>
      <w:r w:rsidRPr="00467A05">
        <w:rPr>
          <w:rFonts w:ascii="Times New Roman" w:hAnsi="Times New Roman"/>
          <w:bCs w:val="0"/>
        </w:rPr>
        <w:t>."</w:t>
      </w:r>
    </w:p>
    <w:p w:rsidR="007D7AFA" w:rsidRPr="00467A05" w:rsidRDefault="007D7AFA" w:rsidP="007D7AFA">
      <w:pPr>
        <w:ind w:left="720"/>
      </w:pPr>
    </w:p>
    <w:p w:rsidR="007D7AFA" w:rsidRPr="00467A05" w:rsidRDefault="007D7AFA" w:rsidP="007D7AFA">
      <w:pPr>
        <w:ind w:left="720"/>
      </w:pPr>
      <w:r w:rsidRPr="00467A05">
        <w:t>RATIONALE/RECOMMENDATION</w:t>
      </w:r>
    </w:p>
    <w:p w:rsidR="007D7AFA" w:rsidRPr="00467A05" w:rsidRDefault="007D7AFA" w:rsidP="007D7AFA">
      <w:pPr>
        <w:pStyle w:val="BodyTextIndent"/>
        <w:tabs>
          <w:tab w:val="right" w:pos="8460"/>
        </w:tabs>
        <w:ind w:left="720" w:firstLine="0"/>
        <w:rPr>
          <w:rFonts w:ascii="Times New Roman" w:hAnsi="Times New Roman"/>
          <w:b w:val="0"/>
          <w:bCs w:val="0"/>
        </w:rPr>
      </w:pPr>
      <w:r w:rsidRPr="00467A05">
        <w:rPr>
          <w:rFonts w:ascii="Times New Roman" w:hAnsi="Times New Roman"/>
          <w:b w:val="0"/>
          <w:bCs w:val="0"/>
        </w:rPr>
        <w:t xml:space="preserve">The President and selected members of the university administration are routinely designated by the Board of Regents to handle any duties and responsibilities relating to classified information in connection with contracts with the Department of Defense and other federal agencies.  These individuals are given an extensive security screening and are the only members of the administration, including the Board of Regents, to have access to classified information.  </w:t>
      </w:r>
    </w:p>
    <w:p w:rsidR="007D7AFA" w:rsidRPr="00467A05" w:rsidRDefault="007D7AFA" w:rsidP="007D7AFA">
      <w:pPr>
        <w:pStyle w:val="BodyTextIndent"/>
        <w:tabs>
          <w:tab w:val="right" w:pos="8460"/>
        </w:tabs>
        <w:ind w:left="720" w:firstLine="0"/>
        <w:rPr>
          <w:rFonts w:ascii="Times New Roman" w:hAnsi="Times New Roman"/>
          <w:b w:val="0"/>
          <w:bCs w:val="0"/>
        </w:rPr>
      </w:pPr>
    </w:p>
    <w:p w:rsidR="007D7AFA" w:rsidRPr="00467A05" w:rsidRDefault="007D7AFA" w:rsidP="007D7AFA">
      <w:pPr>
        <w:pStyle w:val="BodyTextIndent"/>
        <w:tabs>
          <w:tab w:val="right" w:pos="8460"/>
        </w:tabs>
        <w:ind w:left="720" w:firstLine="0"/>
        <w:rPr>
          <w:rFonts w:ascii="Times New Roman" w:hAnsi="Times New Roman"/>
          <w:b w:val="0"/>
          <w:bCs w:val="0"/>
        </w:rPr>
      </w:pPr>
      <w:r w:rsidRPr="00467A05">
        <w:rPr>
          <w:rFonts w:ascii="Times New Roman" w:hAnsi="Times New Roman"/>
          <w:b w:val="0"/>
          <w:bCs w:val="0"/>
        </w:rPr>
        <w:t xml:space="preserve">The university has received similar security clearances since the mid-1950s.  Execution of the resolution allows regents and other members of the administration to be exempted from security clearance procedures.  </w:t>
      </w:r>
    </w:p>
    <w:p w:rsidR="007D7AFA" w:rsidRPr="00467A05" w:rsidRDefault="007D7AFA" w:rsidP="007D7AFA">
      <w:pPr>
        <w:pStyle w:val="BodyTextIndent"/>
        <w:tabs>
          <w:tab w:val="right" w:pos="8460"/>
        </w:tabs>
        <w:ind w:left="720" w:firstLine="0"/>
        <w:rPr>
          <w:rFonts w:ascii="Times New Roman" w:hAnsi="Times New Roman"/>
          <w:b w:val="0"/>
          <w:bCs w:val="0"/>
        </w:rPr>
      </w:pPr>
    </w:p>
    <w:p w:rsidR="007D7AFA" w:rsidRPr="00467A05" w:rsidRDefault="007D7AFA" w:rsidP="007D7AFA">
      <w:pPr>
        <w:pStyle w:val="BodyTextIndent"/>
        <w:tabs>
          <w:tab w:val="right" w:pos="8460"/>
        </w:tabs>
        <w:ind w:left="720" w:firstLine="0"/>
        <w:rPr>
          <w:rFonts w:ascii="Times New Roman" w:hAnsi="Times New Roman"/>
          <w:b w:val="0"/>
          <w:bCs w:val="0"/>
        </w:rPr>
      </w:pPr>
      <w:r w:rsidRPr="00467A05">
        <w:rPr>
          <w:rFonts w:ascii="Times New Roman" w:hAnsi="Times New Roman"/>
          <w:b w:val="0"/>
          <w:bCs w:val="0"/>
        </w:rPr>
        <w:t>The resolution is identical to resolutions previously passed except for revisions to university administration due to reassignment and resignation.</w:t>
      </w:r>
    </w:p>
    <w:p w:rsidR="00055D9C" w:rsidRPr="00792037" w:rsidRDefault="00055D9C" w:rsidP="0031280F">
      <w:pPr>
        <w:ind w:left="720"/>
        <w:jc w:val="both"/>
        <w:rPr>
          <w:szCs w:val="24"/>
        </w:rPr>
      </w:pPr>
    </w:p>
    <w:p w:rsidR="00896372" w:rsidRPr="00792037" w:rsidRDefault="00055D9C">
      <w:pPr>
        <w:ind w:left="720" w:hanging="720"/>
        <w:rPr>
          <w:b/>
          <w:szCs w:val="24"/>
        </w:rPr>
      </w:pPr>
      <w:r w:rsidRPr="00792037">
        <w:rPr>
          <w:b/>
          <w:szCs w:val="24"/>
        </w:rPr>
        <w:t>X</w:t>
      </w:r>
      <w:r w:rsidR="006E25E8">
        <w:rPr>
          <w:b/>
          <w:szCs w:val="24"/>
        </w:rPr>
        <w:t>V</w:t>
      </w:r>
      <w:r w:rsidR="00896372" w:rsidRPr="00792037">
        <w:rPr>
          <w:b/>
          <w:szCs w:val="24"/>
        </w:rPr>
        <w:t>.</w:t>
      </w:r>
      <w:r w:rsidR="00896372" w:rsidRPr="00792037">
        <w:rPr>
          <w:b/>
          <w:szCs w:val="24"/>
        </w:rPr>
        <w:tab/>
      </w:r>
      <w:r w:rsidR="00896372" w:rsidRPr="00792037">
        <w:rPr>
          <w:b/>
          <w:szCs w:val="24"/>
          <w:u w:val="single"/>
        </w:rPr>
        <w:t>Board of Regents' Comments</w:t>
      </w:r>
    </w:p>
    <w:p w:rsidR="00896372" w:rsidRDefault="00896372">
      <w:pPr>
        <w:rPr>
          <w:b/>
          <w:szCs w:val="24"/>
        </w:rPr>
      </w:pPr>
    </w:p>
    <w:p w:rsidR="00662C72" w:rsidRDefault="00662C72" w:rsidP="007E6056">
      <w:pPr>
        <w:ind w:left="720"/>
        <w:jc w:val="both"/>
        <w:rPr>
          <w:szCs w:val="24"/>
        </w:rPr>
      </w:pPr>
      <w:r>
        <w:rPr>
          <w:szCs w:val="24"/>
        </w:rPr>
        <w:t xml:space="preserve">Regent Hughes reported on the activities planned for the annual retreat in January 2012 including the luncheon at the Alaska Economic Development and discussions regarding the strategic direction process.  Dr. </w:t>
      </w:r>
      <w:proofErr w:type="spellStart"/>
      <w:r>
        <w:rPr>
          <w:szCs w:val="24"/>
        </w:rPr>
        <w:t>MacTaggart</w:t>
      </w:r>
      <w:proofErr w:type="spellEnd"/>
      <w:r>
        <w:rPr>
          <w:szCs w:val="24"/>
        </w:rPr>
        <w:t xml:space="preserve"> will be invited to attend the retreat.  </w:t>
      </w:r>
    </w:p>
    <w:p w:rsidR="00662C72" w:rsidRDefault="00662C72" w:rsidP="007E6056">
      <w:pPr>
        <w:ind w:left="720"/>
        <w:jc w:val="both"/>
        <w:rPr>
          <w:szCs w:val="24"/>
        </w:rPr>
      </w:pPr>
    </w:p>
    <w:p w:rsidR="00662C72" w:rsidRDefault="004B76B8" w:rsidP="007E6056">
      <w:pPr>
        <w:ind w:left="720"/>
        <w:jc w:val="both"/>
        <w:rPr>
          <w:szCs w:val="24"/>
        </w:rPr>
      </w:pPr>
      <w:r>
        <w:rPr>
          <w:szCs w:val="24"/>
        </w:rPr>
        <w:t xml:space="preserve">Regent Brady encouraged the board members </w:t>
      </w:r>
      <w:r w:rsidR="00425EC3">
        <w:rPr>
          <w:szCs w:val="24"/>
        </w:rPr>
        <w:t>to support the Sophia Pugh fund</w:t>
      </w:r>
      <w:r>
        <w:rPr>
          <w:szCs w:val="24"/>
        </w:rPr>
        <w:t>.</w:t>
      </w:r>
    </w:p>
    <w:p w:rsidR="004B76B8" w:rsidRDefault="004B76B8" w:rsidP="007E6056">
      <w:pPr>
        <w:ind w:left="720"/>
        <w:jc w:val="both"/>
        <w:rPr>
          <w:szCs w:val="24"/>
        </w:rPr>
      </w:pPr>
    </w:p>
    <w:p w:rsidR="004B76B8" w:rsidRDefault="004B76B8" w:rsidP="007E6056">
      <w:pPr>
        <w:ind w:left="720"/>
        <w:jc w:val="both"/>
        <w:rPr>
          <w:szCs w:val="24"/>
        </w:rPr>
      </w:pPr>
      <w:r>
        <w:rPr>
          <w:szCs w:val="24"/>
        </w:rPr>
        <w:t xml:space="preserve">Regent Heckman complimented the staff on the Stay on Track campaign.  </w:t>
      </w:r>
    </w:p>
    <w:p w:rsidR="004B76B8" w:rsidRDefault="004B76B8" w:rsidP="007E6056">
      <w:pPr>
        <w:ind w:left="720"/>
        <w:jc w:val="both"/>
        <w:rPr>
          <w:szCs w:val="24"/>
        </w:rPr>
      </w:pPr>
    </w:p>
    <w:p w:rsidR="004B76B8" w:rsidRDefault="004B76B8" w:rsidP="007E6056">
      <w:pPr>
        <w:ind w:left="720"/>
        <w:jc w:val="both"/>
        <w:rPr>
          <w:szCs w:val="24"/>
        </w:rPr>
      </w:pPr>
      <w:r>
        <w:rPr>
          <w:szCs w:val="24"/>
        </w:rPr>
        <w:t>Regent Fisher reiterated his concern regarding continuing cost increases in tuition and the need for cost containment.</w:t>
      </w:r>
    </w:p>
    <w:p w:rsidR="004B76B8" w:rsidRDefault="004B76B8" w:rsidP="007E6056">
      <w:pPr>
        <w:ind w:left="720"/>
        <w:jc w:val="both"/>
        <w:rPr>
          <w:szCs w:val="24"/>
        </w:rPr>
      </w:pPr>
    </w:p>
    <w:p w:rsidR="004B76B8" w:rsidRDefault="004B76B8" w:rsidP="007E6056">
      <w:pPr>
        <w:ind w:left="720"/>
        <w:jc w:val="both"/>
        <w:rPr>
          <w:szCs w:val="24"/>
        </w:rPr>
      </w:pPr>
      <w:r>
        <w:rPr>
          <w:szCs w:val="24"/>
        </w:rPr>
        <w:lastRenderedPageBreak/>
        <w:t>Regent Powers appreciated the comments from the veterinary and engineering communities and the practical impact those programs have; and the importance of academic advising.</w:t>
      </w:r>
    </w:p>
    <w:p w:rsidR="004B76B8" w:rsidRDefault="004B76B8" w:rsidP="007E6056">
      <w:pPr>
        <w:ind w:left="720"/>
        <w:jc w:val="both"/>
        <w:rPr>
          <w:szCs w:val="24"/>
        </w:rPr>
      </w:pPr>
    </w:p>
    <w:p w:rsidR="004B76B8" w:rsidRDefault="004B76B8" w:rsidP="007E6056">
      <w:pPr>
        <w:ind w:left="720"/>
        <w:jc w:val="both"/>
        <w:rPr>
          <w:szCs w:val="24"/>
        </w:rPr>
      </w:pPr>
      <w:r>
        <w:rPr>
          <w:szCs w:val="24"/>
        </w:rPr>
        <w:t xml:space="preserve">Regent </w:t>
      </w:r>
      <w:proofErr w:type="spellStart"/>
      <w:r>
        <w:rPr>
          <w:szCs w:val="24"/>
        </w:rPr>
        <w:t>Freitag</w:t>
      </w:r>
      <w:proofErr w:type="spellEnd"/>
      <w:r>
        <w:rPr>
          <w:szCs w:val="24"/>
        </w:rPr>
        <w:t xml:space="preserve"> is happy with the involvement of students in issues of importance throughout the University of Alaska.</w:t>
      </w:r>
    </w:p>
    <w:p w:rsidR="004B76B8" w:rsidRDefault="004B76B8" w:rsidP="007E6056">
      <w:pPr>
        <w:ind w:left="720"/>
        <w:jc w:val="both"/>
        <w:rPr>
          <w:szCs w:val="24"/>
        </w:rPr>
      </w:pPr>
    </w:p>
    <w:p w:rsidR="004B76B8" w:rsidRDefault="00A133DF" w:rsidP="007E6056">
      <w:pPr>
        <w:ind w:left="720"/>
        <w:jc w:val="both"/>
        <w:rPr>
          <w:szCs w:val="24"/>
        </w:rPr>
      </w:pPr>
      <w:r>
        <w:rPr>
          <w:szCs w:val="24"/>
        </w:rPr>
        <w:t>Regent Wickersham gave his condolences to John and Margaret Pugh, and thanked the administration for the impeccable presentation and materials provided for the budget meeting.</w:t>
      </w:r>
    </w:p>
    <w:p w:rsidR="00A133DF" w:rsidRDefault="00A133DF" w:rsidP="00662C72">
      <w:pPr>
        <w:ind w:left="720"/>
        <w:rPr>
          <w:szCs w:val="24"/>
        </w:rPr>
      </w:pPr>
    </w:p>
    <w:p w:rsidR="00A133DF" w:rsidRDefault="00A133DF" w:rsidP="007E6056">
      <w:pPr>
        <w:ind w:left="720"/>
        <w:jc w:val="both"/>
        <w:rPr>
          <w:szCs w:val="24"/>
        </w:rPr>
      </w:pPr>
      <w:r>
        <w:rPr>
          <w:szCs w:val="24"/>
        </w:rPr>
        <w:t>Regent Jacobson thanked UAF for their hospitality, expressed appreciation for retreat planning, condolences to the Pugh family, thanked Regent Cowell for the smooth running of the meeting, and to the administration for excellent work.</w:t>
      </w:r>
    </w:p>
    <w:p w:rsidR="00A133DF" w:rsidRDefault="00A133DF" w:rsidP="007E6056">
      <w:pPr>
        <w:ind w:left="720"/>
        <w:jc w:val="both"/>
        <w:rPr>
          <w:szCs w:val="24"/>
        </w:rPr>
      </w:pPr>
    </w:p>
    <w:p w:rsidR="00A133DF" w:rsidRDefault="00A133DF" w:rsidP="007E6056">
      <w:pPr>
        <w:ind w:left="720"/>
        <w:jc w:val="both"/>
        <w:rPr>
          <w:szCs w:val="24"/>
        </w:rPr>
      </w:pPr>
      <w:r>
        <w:rPr>
          <w:szCs w:val="24"/>
        </w:rPr>
        <w:t xml:space="preserve">Chancellor Pugh thanked </w:t>
      </w:r>
      <w:r w:rsidR="00031D2C">
        <w:rPr>
          <w:szCs w:val="24"/>
        </w:rPr>
        <w:t>members of the University of Alaska community for their</w:t>
      </w:r>
      <w:r>
        <w:rPr>
          <w:szCs w:val="24"/>
        </w:rPr>
        <w:t xml:space="preserve"> support following the death of his son; </w:t>
      </w:r>
      <w:r w:rsidR="002B545B">
        <w:rPr>
          <w:szCs w:val="24"/>
        </w:rPr>
        <w:t xml:space="preserve">and </w:t>
      </w:r>
      <w:r>
        <w:rPr>
          <w:szCs w:val="24"/>
        </w:rPr>
        <w:t>thanked the board for supporting the budg</w:t>
      </w:r>
      <w:r w:rsidR="00031D2C">
        <w:rPr>
          <w:szCs w:val="24"/>
        </w:rPr>
        <w:t xml:space="preserve">et, both </w:t>
      </w:r>
      <w:r w:rsidR="002B545B">
        <w:rPr>
          <w:szCs w:val="24"/>
        </w:rPr>
        <w:t>operating and capital.</w:t>
      </w:r>
    </w:p>
    <w:p w:rsidR="002B545B" w:rsidRDefault="002B545B" w:rsidP="007E6056">
      <w:pPr>
        <w:ind w:left="720"/>
        <w:jc w:val="both"/>
        <w:rPr>
          <w:szCs w:val="24"/>
        </w:rPr>
      </w:pPr>
    </w:p>
    <w:p w:rsidR="002B545B" w:rsidRDefault="002B545B" w:rsidP="007E6056">
      <w:pPr>
        <w:ind w:left="720"/>
        <w:jc w:val="both"/>
        <w:rPr>
          <w:szCs w:val="24"/>
        </w:rPr>
      </w:pPr>
      <w:r>
        <w:rPr>
          <w:szCs w:val="24"/>
        </w:rPr>
        <w:t xml:space="preserve">Chancellor </w:t>
      </w:r>
      <w:r w:rsidR="00893C85">
        <w:rPr>
          <w:szCs w:val="24"/>
        </w:rPr>
        <w:t>Case thanked the board for their support of the budgets for the university and thanked the staff for excellent work on preparing the budget.</w:t>
      </w:r>
    </w:p>
    <w:p w:rsidR="00893C85" w:rsidRDefault="00893C85" w:rsidP="007E6056">
      <w:pPr>
        <w:ind w:left="720"/>
        <w:jc w:val="both"/>
        <w:rPr>
          <w:szCs w:val="24"/>
        </w:rPr>
      </w:pPr>
    </w:p>
    <w:p w:rsidR="00893C85" w:rsidRDefault="00893C85" w:rsidP="007E6056">
      <w:pPr>
        <w:ind w:left="720"/>
        <w:jc w:val="both"/>
        <w:rPr>
          <w:szCs w:val="24"/>
        </w:rPr>
      </w:pPr>
      <w:r>
        <w:rPr>
          <w:szCs w:val="24"/>
        </w:rPr>
        <w:t xml:space="preserve">Chancellor Rogers reported on UAF financial aid figures; </w:t>
      </w:r>
      <w:r w:rsidR="0087489A">
        <w:rPr>
          <w:szCs w:val="24"/>
        </w:rPr>
        <w:t>invited regents to the November 16</w:t>
      </w:r>
      <w:r w:rsidR="0087489A" w:rsidRPr="0087489A">
        <w:rPr>
          <w:szCs w:val="24"/>
          <w:vertAlign w:val="superscript"/>
        </w:rPr>
        <w:t>th</w:t>
      </w:r>
      <w:r w:rsidR="0087489A">
        <w:rPr>
          <w:szCs w:val="24"/>
        </w:rPr>
        <w:t xml:space="preserve"> event thanking UAF donors; and reported on the progress of the climbing wall.</w:t>
      </w:r>
    </w:p>
    <w:p w:rsidR="0087489A" w:rsidRDefault="0087489A" w:rsidP="007E6056">
      <w:pPr>
        <w:ind w:left="720"/>
        <w:jc w:val="both"/>
        <w:rPr>
          <w:szCs w:val="24"/>
        </w:rPr>
      </w:pPr>
    </w:p>
    <w:p w:rsidR="0087489A" w:rsidRDefault="0087489A" w:rsidP="007E6056">
      <w:pPr>
        <w:ind w:left="720"/>
        <w:jc w:val="both"/>
        <w:rPr>
          <w:szCs w:val="24"/>
        </w:rPr>
      </w:pPr>
      <w:r>
        <w:rPr>
          <w:szCs w:val="24"/>
        </w:rPr>
        <w:t>President Gamble thanked the staff for the prepa</w:t>
      </w:r>
      <w:r w:rsidR="007E6056">
        <w:rPr>
          <w:szCs w:val="24"/>
        </w:rPr>
        <w:t>ration of the budge</w:t>
      </w:r>
      <w:r w:rsidR="00031D2C">
        <w:rPr>
          <w:szCs w:val="24"/>
        </w:rPr>
        <w:t xml:space="preserve">t materials and progress on </w:t>
      </w:r>
      <w:r w:rsidR="007E6056">
        <w:rPr>
          <w:szCs w:val="24"/>
        </w:rPr>
        <w:t>strategic direction planning.</w:t>
      </w:r>
    </w:p>
    <w:p w:rsidR="007E6056" w:rsidRDefault="007E6056" w:rsidP="007E6056">
      <w:pPr>
        <w:ind w:left="720"/>
        <w:jc w:val="both"/>
        <w:rPr>
          <w:szCs w:val="24"/>
        </w:rPr>
      </w:pPr>
    </w:p>
    <w:p w:rsidR="007E6056" w:rsidRPr="00662C72" w:rsidRDefault="007E6056" w:rsidP="007E6056">
      <w:pPr>
        <w:ind w:left="720"/>
        <w:jc w:val="both"/>
        <w:rPr>
          <w:szCs w:val="24"/>
        </w:rPr>
      </w:pPr>
      <w:r>
        <w:rPr>
          <w:szCs w:val="24"/>
        </w:rPr>
        <w:t xml:space="preserve">Regent Cowell encouraged regents to attend as many </w:t>
      </w:r>
      <w:r w:rsidR="00031D2C">
        <w:rPr>
          <w:szCs w:val="24"/>
        </w:rPr>
        <w:t xml:space="preserve">Strategic Directions </w:t>
      </w:r>
      <w:r>
        <w:rPr>
          <w:szCs w:val="24"/>
        </w:rPr>
        <w:t>listening sessions as possible; thanked the staff for the excellent work in putting together the meeting</w:t>
      </w:r>
      <w:r w:rsidR="00031D2C">
        <w:rPr>
          <w:szCs w:val="24"/>
        </w:rPr>
        <w:t xml:space="preserve"> materials</w:t>
      </w:r>
      <w:r>
        <w:rPr>
          <w:szCs w:val="24"/>
        </w:rPr>
        <w:t>, with emphasis on th</w:t>
      </w:r>
      <w:r w:rsidR="00031D2C">
        <w:rPr>
          <w:szCs w:val="24"/>
        </w:rPr>
        <w:t>e technology improvements.</w:t>
      </w:r>
    </w:p>
    <w:p w:rsidR="00662C72" w:rsidRPr="00662C72" w:rsidRDefault="00662C72">
      <w:pPr>
        <w:rPr>
          <w:szCs w:val="24"/>
        </w:rPr>
      </w:pPr>
    </w:p>
    <w:p w:rsidR="00896372" w:rsidRDefault="00055D9C">
      <w:pPr>
        <w:rPr>
          <w:b/>
          <w:szCs w:val="24"/>
          <w:u w:val="single"/>
        </w:rPr>
      </w:pPr>
      <w:r w:rsidRPr="00792037">
        <w:rPr>
          <w:b/>
          <w:szCs w:val="24"/>
        </w:rPr>
        <w:t>X</w:t>
      </w:r>
      <w:r w:rsidR="00ED3EDB">
        <w:rPr>
          <w:b/>
          <w:szCs w:val="24"/>
        </w:rPr>
        <w:t>V</w:t>
      </w:r>
      <w:r w:rsidR="00615F0F">
        <w:rPr>
          <w:b/>
          <w:szCs w:val="24"/>
        </w:rPr>
        <w:t>I</w:t>
      </w:r>
      <w:r w:rsidR="00896372" w:rsidRPr="00792037">
        <w:rPr>
          <w:b/>
          <w:szCs w:val="24"/>
        </w:rPr>
        <w:t>.</w:t>
      </w:r>
      <w:r w:rsidR="00896372" w:rsidRPr="00792037">
        <w:rPr>
          <w:b/>
          <w:szCs w:val="24"/>
        </w:rPr>
        <w:tab/>
      </w:r>
      <w:r w:rsidR="00896372" w:rsidRPr="00792037">
        <w:rPr>
          <w:b/>
          <w:szCs w:val="24"/>
          <w:u w:val="single"/>
        </w:rPr>
        <w:t>Adjourn</w:t>
      </w:r>
    </w:p>
    <w:p w:rsidR="00425EC3" w:rsidRPr="00425EC3" w:rsidRDefault="00425EC3">
      <w:pPr>
        <w:rPr>
          <w:szCs w:val="24"/>
        </w:rPr>
      </w:pPr>
    </w:p>
    <w:p w:rsidR="00425EC3" w:rsidRPr="00425EC3" w:rsidRDefault="00425EC3">
      <w:pPr>
        <w:rPr>
          <w:bCs w:val="0"/>
          <w:szCs w:val="24"/>
        </w:rPr>
      </w:pPr>
      <w:r w:rsidRPr="00425EC3">
        <w:rPr>
          <w:szCs w:val="24"/>
        </w:rPr>
        <w:tab/>
        <w:t>Chair Cowell adjourned the meeting at 2:40 p.m.</w:t>
      </w:r>
    </w:p>
    <w:p w:rsidR="00425EC3" w:rsidRPr="00425EC3" w:rsidRDefault="00425EC3">
      <w:pPr>
        <w:rPr>
          <w:bCs w:val="0"/>
          <w:szCs w:val="24"/>
        </w:rPr>
      </w:pPr>
    </w:p>
    <w:sectPr w:rsidR="00425EC3" w:rsidRPr="00425EC3" w:rsidSect="00097C8A">
      <w:headerReference w:type="default" r:id="rId9"/>
      <w:footerReference w:type="default" r:id="rId10"/>
      <w:footerReference w:type="first" r:id="rId11"/>
      <w:type w:val="continuous"/>
      <w:pgSz w:w="12240" w:h="15840" w:code="1"/>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27A" w:rsidRDefault="00DB427A">
      <w:r>
        <w:separator/>
      </w:r>
    </w:p>
  </w:endnote>
  <w:endnote w:type="continuationSeparator" w:id="0">
    <w:p w:rsidR="00DB427A" w:rsidRDefault="00DB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Palatino">
    <w:altName w:val="Book Antiqua"/>
    <w:charset w:val="4D"/>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7A" w:rsidRDefault="00DB427A">
    <w:pPr>
      <w:pStyle w:val="Footer"/>
      <w:rPr>
        <w:sz w:val="22"/>
      </w:rPr>
    </w:pPr>
  </w:p>
  <w:p w:rsidR="00DB427A" w:rsidRDefault="00F219AF">
    <w:pPr>
      <w:pStyle w:val="Footer"/>
      <w:rPr>
        <w:rFonts w:ascii="Palatino" w:hAnsi="Palatino"/>
        <w:sz w:val="20"/>
      </w:rPr>
    </w:pPr>
    <w:r>
      <w:rPr>
        <w:sz w:val="20"/>
      </w:rPr>
      <w:tab/>
      <w:t>O</w:t>
    </w:r>
    <w:r w:rsidR="00DB427A">
      <w:rPr>
        <w:sz w:val="20"/>
      </w:rPr>
      <w:t xml:space="preserve">fficial Minutes of November 2, 2011:  Page </w:t>
    </w:r>
    <w:r w:rsidR="00DB427A">
      <w:rPr>
        <w:rStyle w:val="PageNumber"/>
        <w:sz w:val="20"/>
      </w:rPr>
      <w:fldChar w:fldCharType="begin"/>
    </w:r>
    <w:r w:rsidR="00DB427A">
      <w:rPr>
        <w:rStyle w:val="PageNumber"/>
        <w:sz w:val="20"/>
      </w:rPr>
      <w:instrText xml:space="preserve"> PAGE </w:instrText>
    </w:r>
    <w:r w:rsidR="00DB427A">
      <w:rPr>
        <w:rStyle w:val="PageNumber"/>
        <w:sz w:val="20"/>
      </w:rPr>
      <w:fldChar w:fldCharType="separate"/>
    </w:r>
    <w:r>
      <w:rPr>
        <w:rStyle w:val="PageNumber"/>
        <w:noProof/>
        <w:sz w:val="20"/>
      </w:rPr>
      <w:t>13</w:t>
    </w:r>
    <w:r w:rsidR="00DB427A">
      <w:rPr>
        <w:rStyle w:val="PageNumber"/>
        <w:sz w:val="20"/>
      </w:rPr>
      <w:fldChar w:fldCharType="end"/>
    </w:r>
    <w:r w:rsidR="00DB427A">
      <w:rPr>
        <w:sz w:val="20"/>
      </w:rPr>
      <w:t xml:space="preserve"> of 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7A" w:rsidRDefault="00DB427A">
    <w:pPr>
      <w:pStyle w:val="Footer"/>
      <w:rPr>
        <w:rFonts w:ascii="Palatino" w:hAnsi="Palatino"/>
        <w:sz w:val="22"/>
      </w:rPr>
    </w:pPr>
  </w:p>
  <w:p w:rsidR="00DB427A" w:rsidRDefault="00DB427A">
    <w:pPr>
      <w:pStyle w:val="Footer"/>
      <w:rPr>
        <w:sz w:val="20"/>
      </w:rPr>
    </w:pPr>
    <w:r>
      <w:rPr>
        <w:rFonts w:ascii="Palatino" w:hAnsi="Palatino"/>
        <w:sz w:val="20"/>
      </w:rPr>
      <w:tab/>
    </w:r>
    <w:r w:rsidR="00F219AF">
      <w:rPr>
        <w:rFonts w:ascii="Palatino" w:hAnsi="Palatino"/>
        <w:sz w:val="20"/>
      </w:rPr>
      <w:t xml:space="preserve">Official </w:t>
    </w:r>
    <w:r>
      <w:rPr>
        <w:sz w:val="20"/>
      </w:rPr>
      <w:t xml:space="preserve">Minutes of November 2, 2011:  Page </w:t>
    </w:r>
    <w:r>
      <w:rPr>
        <w:rStyle w:val="PageNumber"/>
        <w:sz w:val="20"/>
      </w:rPr>
      <w:fldChar w:fldCharType="begin"/>
    </w:r>
    <w:r>
      <w:rPr>
        <w:rStyle w:val="PageNumber"/>
        <w:sz w:val="20"/>
      </w:rPr>
      <w:instrText xml:space="preserve"> PAGE </w:instrText>
    </w:r>
    <w:r>
      <w:rPr>
        <w:rStyle w:val="PageNumber"/>
        <w:sz w:val="20"/>
      </w:rPr>
      <w:fldChar w:fldCharType="separate"/>
    </w:r>
    <w:r w:rsidR="00F219AF">
      <w:rPr>
        <w:rStyle w:val="PageNumber"/>
        <w:noProof/>
        <w:sz w:val="20"/>
      </w:rPr>
      <w:t>1</w:t>
    </w:r>
    <w:r>
      <w:rPr>
        <w:rStyle w:val="PageNumber"/>
        <w:sz w:val="20"/>
      </w:rPr>
      <w:fldChar w:fldCharType="end"/>
    </w:r>
    <w:r>
      <w:rPr>
        <w:rStyle w:val="PageNumber"/>
        <w:sz w:val="20"/>
      </w:rPr>
      <w:t xml:space="preserve"> of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27A" w:rsidRDefault="00DB427A">
      <w:r>
        <w:separator/>
      </w:r>
    </w:p>
  </w:footnote>
  <w:footnote w:type="continuationSeparator" w:id="0">
    <w:p w:rsidR="00DB427A" w:rsidRDefault="00DB4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7A" w:rsidRDefault="00F219AF">
    <w:pPr>
      <w:pStyle w:val="Header"/>
      <w:rPr>
        <w:sz w:val="20"/>
      </w:rPr>
    </w:pPr>
    <w:r>
      <w:rPr>
        <w:sz w:val="20"/>
      </w:rPr>
      <w:t>O</w:t>
    </w:r>
    <w:r w:rsidR="00DB427A">
      <w:rPr>
        <w:sz w:val="20"/>
      </w:rPr>
      <w:t>fficial Minutes</w:t>
    </w:r>
  </w:p>
  <w:p w:rsidR="00DB427A" w:rsidRDefault="00DB427A">
    <w:pPr>
      <w:pStyle w:val="Header"/>
      <w:rPr>
        <w:b/>
        <w:sz w:val="20"/>
      </w:rPr>
    </w:pPr>
    <w:r>
      <w:rPr>
        <w:b/>
        <w:sz w:val="20"/>
      </w:rPr>
      <w:t>Meeting of the Full Board</w:t>
    </w:r>
  </w:p>
  <w:p w:rsidR="00DB427A" w:rsidRDefault="00DB427A">
    <w:pPr>
      <w:pStyle w:val="Header"/>
      <w:rPr>
        <w:sz w:val="20"/>
      </w:rPr>
    </w:pPr>
    <w:r>
      <w:rPr>
        <w:sz w:val="20"/>
      </w:rPr>
      <w:t>November 2, 2011</w:t>
    </w:r>
  </w:p>
  <w:p w:rsidR="00DB427A" w:rsidRDefault="00DB427A">
    <w:pPr>
      <w:pStyle w:val="Header"/>
    </w:pPr>
    <w:r>
      <w:rPr>
        <w:sz w:val="20"/>
      </w:rPr>
      <w:t>Fairbanks, Alaska</w:t>
    </w:r>
  </w:p>
  <w:p w:rsidR="00DB427A" w:rsidRDefault="00DB427A">
    <w:pPr>
      <w:pStyle w:val="Header"/>
    </w:pPr>
  </w:p>
  <w:p w:rsidR="00DB427A" w:rsidRDefault="00DB42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AD5"/>
    <w:multiLevelType w:val="hybridMultilevel"/>
    <w:tmpl w:val="FCB0A7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CC0360"/>
    <w:multiLevelType w:val="hybridMultilevel"/>
    <w:tmpl w:val="55DEB13A"/>
    <w:lvl w:ilvl="0" w:tplc="9496A9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87833F5"/>
    <w:multiLevelType w:val="hybridMultilevel"/>
    <w:tmpl w:val="937227F2"/>
    <w:lvl w:ilvl="0" w:tplc="CEE49E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3C1E03"/>
    <w:multiLevelType w:val="hybridMultilevel"/>
    <w:tmpl w:val="10E47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2924D2"/>
    <w:multiLevelType w:val="hybridMultilevel"/>
    <w:tmpl w:val="738C49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820735D"/>
    <w:multiLevelType w:val="hybridMultilevel"/>
    <w:tmpl w:val="18445F1E"/>
    <w:lvl w:ilvl="0" w:tplc="91D4042A">
      <w:start w:val="1"/>
      <w:numFmt w:val="bullet"/>
      <w:lvlText w:val=""/>
      <w:lvlJc w:val="left"/>
      <w:pPr>
        <w:tabs>
          <w:tab w:val="num" w:pos="-1080"/>
        </w:tabs>
        <w:ind w:left="-1440" w:firstLine="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6E130BC6"/>
    <w:multiLevelType w:val="hybridMultilevel"/>
    <w:tmpl w:val="25DCAF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740356AA"/>
    <w:multiLevelType w:val="singleLevel"/>
    <w:tmpl w:val="2CE257A4"/>
    <w:lvl w:ilvl="0">
      <w:start w:val="1"/>
      <w:numFmt w:val="upperLetter"/>
      <w:pStyle w:val="Heading9"/>
      <w:lvlText w:val="%1."/>
      <w:lvlJc w:val="left"/>
      <w:pPr>
        <w:tabs>
          <w:tab w:val="num" w:pos="1440"/>
        </w:tabs>
        <w:ind w:left="1440" w:hanging="720"/>
      </w:pPr>
      <w:rPr>
        <w:rFonts w:hint="default"/>
      </w:rPr>
    </w:lvl>
  </w:abstractNum>
  <w:num w:numId="1">
    <w:abstractNumId w:val="7"/>
  </w:num>
  <w:num w:numId="2">
    <w:abstractNumId w:val="5"/>
  </w:num>
  <w:num w:numId="3">
    <w:abstractNumId w:val="3"/>
  </w:num>
  <w:num w:numId="4">
    <w:abstractNumId w:val="0"/>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35"/>
    <w:rsid w:val="00003AB4"/>
    <w:rsid w:val="000162B3"/>
    <w:rsid w:val="00023069"/>
    <w:rsid w:val="00031D2C"/>
    <w:rsid w:val="00046E2C"/>
    <w:rsid w:val="00052E25"/>
    <w:rsid w:val="00055D9C"/>
    <w:rsid w:val="00070EF9"/>
    <w:rsid w:val="00074A3C"/>
    <w:rsid w:val="00097261"/>
    <w:rsid w:val="000975E7"/>
    <w:rsid w:val="00097C8A"/>
    <w:rsid w:val="000A5357"/>
    <w:rsid w:val="000B7E1B"/>
    <w:rsid w:val="000D4B9E"/>
    <w:rsid w:val="000D53ED"/>
    <w:rsid w:val="000F66C0"/>
    <w:rsid w:val="00104FAB"/>
    <w:rsid w:val="001056A7"/>
    <w:rsid w:val="001060F4"/>
    <w:rsid w:val="00112BBE"/>
    <w:rsid w:val="00122537"/>
    <w:rsid w:val="00124AFE"/>
    <w:rsid w:val="00144A76"/>
    <w:rsid w:val="00157785"/>
    <w:rsid w:val="00167211"/>
    <w:rsid w:val="00167586"/>
    <w:rsid w:val="00173D35"/>
    <w:rsid w:val="001774F0"/>
    <w:rsid w:val="001A1FCD"/>
    <w:rsid w:val="001A2E93"/>
    <w:rsid w:val="001E3236"/>
    <w:rsid w:val="001F6F52"/>
    <w:rsid w:val="00224308"/>
    <w:rsid w:val="00231DCA"/>
    <w:rsid w:val="00235A34"/>
    <w:rsid w:val="0023601C"/>
    <w:rsid w:val="002400D3"/>
    <w:rsid w:val="0025725B"/>
    <w:rsid w:val="002706D2"/>
    <w:rsid w:val="00270E58"/>
    <w:rsid w:val="00276C6C"/>
    <w:rsid w:val="00295964"/>
    <w:rsid w:val="002B29A8"/>
    <w:rsid w:val="002B545B"/>
    <w:rsid w:val="002C4443"/>
    <w:rsid w:val="002D23C8"/>
    <w:rsid w:val="002E58D0"/>
    <w:rsid w:val="0030416A"/>
    <w:rsid w:val="00306854"/>
    <w:rsid w:val="00310A00"/>
    <w:rsid w:val="0031280F"/>
    <w:rsid w:val="003138FF"/>
    <w:rsid w:val="00313AF5"/>
    <w:rsid w:val="00325C9B"/>
    <w:rsid w:val="00340872"/>
    <w:rsid w:val="003574BA"/>
    <w:rsid w:val="003616C1"/>
    <w:rsid w:val="003847B8"/>
    <w:rsid w:val="003B0A83"/>
    <w:rsid w:val="003B68E7"/>
    <w:rsid w:val="003E3CCF"/>
    <w:rsid w:val="003E4A03"/>
    <w:rsid w:val="003F252C"/>
    <w:rsid w:val="003F2E11"/>
    <w:rsid w:val="004001CD"/>
    <w:rsid w:val="0040560F"/>
    <w:rsid w:val="00411355"/>
    <w:rsid w:val="004165A1"/>
    <w:rsid w:val="004253BD"/>
    <w:rsid w:val="00425EC3"/>
    <w:rsid w:val="0043428D"/>
    <w:rsid w:val="00436B1D"/>
    <w:rsid w:val="00443DC3"/>
    <w:rsid w:val="00450021"/>
    <w:rsid w:val="0045408A"/>
    <w:rsid w:val="00477BF7"/>
    <w:rsid w:val="004969F2"/>
    <w:rsid w:val="004A59FF"/>
    <w:rsid w:val="004A6CA7"/>
    <w:rsid w:val="004B1EA6"/>
    <w:rsid w:val="004B446D"/>
    <w:rsid w:val="004B58B1"/>
    <w:rsid w:val="004B76B8"/>
    <w:rsid w:val="004C7FEE"/>
    <w:rsid w:val="004E36A1"/>
    <w:rsid w:val="00504B0E"/>
    <w:rsid w:val="00526652"/>
    <w:rsid w:val="00527499"/>
    <w:rsid w:val="00531A7E"/>
    <w:rsid w:val="00533A00"/>
    <w:rsid w:val="00557924"/>
    <w:rsid w:val="0056134A"/>
    <w:rsid w:val="00566CE8"/>
    <w:rsid w:val="00570CA3"/>
    <w:rsid w:val="00571835"/>
    <w:rsid w:val="005A20F8"/>
    <w:rsid w:val="005A6E7A"/>
    <w:rsid w:val="005B00F4"/>
    <w:rsid w:val="005B17CF"/>
    <w:rsid w:val="00615F0F"/>
    <w:rsid w:val="00647325"/>
    <w:rsid w:val="00662C72"/>
    <w:rsid w:val="00691A05"/>
    <w:rsid w:val="006A536C"/>
    <w:rsid w:val="006B61FD"/>
    <w:rsid w:val="006C5D49"/>
    <w:rsid w:val="006D41C3"/>
    <w:rsid w:val="006D530C"/>
    <w:rsid w:val="006D7D46"/>
    <w:rsid w:val="006D7FFB"/>
    <w:rsid w:val="006E25E8"/>
    <w:rsid w:val="006F521E"/>
    <w:rsid w:val="007272E9"/>
    <w:rsid w:val="0075034F"/>
    <w:rsid w:val="007804DB"/>
    <w:rsid w:val="00787146"/>
    <w:rsid w:val="00792037"/>
    <w:rsid w:val="007971DD"/>
    <w:rsid w:val="007A580E"/>
    <w:rsid w:val="007A63E2"/>
    <w:rsid w:val="007D1209"/>
    <w:rsid w:val="007D7AFA"/>
    <w:rsid w:val="007D7DF0"/>
    <w:rsid w:val="007E6056"/>
    <w:rsid w:val="008143B9"/>
    <w:rsid w:val="00817959"/>
    <w:rsid w:val="00856250"/>
    <w:rsid w:val="0087237D"/>
    <w:rsid w:val="0087489A"/>
    <w:rsid w:val="00893C85"/>
    <w:rsid w:val="00896372"/>
    <w:rsid w:val="008B4871"/>
    <w:rsid w:val="008D1E72"/>
    <w:rsid w:val="008E755C"/>
    <w:rsid w:val="009058ED"/>
    <w:rsid w:val="009074C2"/>
    <w:rsid w:val="009137BE"/>
    <w:rsid w:val="009263BD"/>
    <w:rsid w:val="00935475"/>
    <w:rsid w:val="00956719"/>
    <w:rsid w:val="0097081F"/>
    <w:rsid w:val="00987D7C"/>
    <w:rsid w:val="009A657A"/>
    <w:rsid w:val="009B4A3F"/>
    <w:rsid w:val="009C5ED4"/>
    <w:rsid w:val="009D1BCD"/>
    <w:rsid w:val="009F5D22"/>
    <w:rsid w:val="00A04C0C"/>
    <w:rsid w:val="00A133DF"/>
    <w:rsid w:val="00A2563E"/>
    <w:rsid w:val="00A3556D"/>
    <w:rsid w:val="00A36A26"/>
    <w:rsid w:val="00A37B6C"/>
    <w:rsid w:val="00A424F6"/>
    <w:rsid w:val="00A42614"/>
    <w:rsid w:val="00A55B47"/>
    <w:rsid w:val="00A67FA6"/>
    <w:rsid w:val="00A7780C"/>
    <w:rsid w:val="00AA3E82"/>
    <w:rsid w:val="00AB755B"/>
    <w:rsid w:val="00AD498F"/>
    <w:rsid w:val="00AE518E"/>
    <w:rsid w:val="00B42890"/>
    <w:rsid w:val="00B77E11"/>
    <w:rsid w:val="00BA27E0"/>
    <w:rsid w:val="00BB437B"/>
    <w:rsid w:val="00BC36D0"/>
    <w:rsid w:val="00BE3B3C"/>
    <w:rsid w:val="00BF67BC"/>
    <w:rsid w:val="00C03671"/>
    <w:rsid w:val="00C04FEA"/>
    <w:rsid w:val="00C11624"/>
    <w:rsid w:val="00C11930"/>
    <w:rsid w:val="00C65ECC"/>
    <w:rsid w:val="00C71383"/>
    <w:rsid w:val="00C94CC4"/>
    <w:rsid w:val="00CB5844"/>
    <w:rsid w:val="00CB6C3F"/>
    <w:rsid w:val="00CC0480"/>
    <w:rsid w:val="00CC0A25"/>
    <w:rsid w:val="00CD0986"/>
    <w:rsid w:val="00CD6F29"/>
    <w:rsid w:val="00CD739F"/>
    <w:rsid w:val="00CE0E91"/>
    <w:rsid w:val="00CE60A7"/>
    <w:rsid w:val="00CF0A1C"/>
    <w:rsid w:val="00D2187B"/>
    <w:rsid w:val="00D34E0E"/>
    <w:rsid w:val="00D64C87"/>
    <w:rsid w:val="00D67C8E"/>
    <w:rsid w:val="00D7077F"/>
    <w:rsid w:val="00D91562"/>
    <w:rsid w:val="00D91F0D"/>
    <w:rsid w:val="00D9304B"/>
    <w:rsid w:val="00D95727"/>
    <w:rsid w:val="00DB427A"/>
    <w:rsid w:val="00DD3813"/>
    <w:rsid w:val="00DD3912"/>
    <w:rsid w:val="00DD4D7A"/>
    <w:rsid w:val="00DE71F3"/>
    <w:rsid w:val="00DF3571"/>
    <w:rsid w:val="00E176C2"/>
    <w:rsid w:val="00E61131"/>
    <w:rsid w:val="00E64380"/>
    <w:rsid w:val="00E81FAF"/>
    <w:rsid w:val="00E949FA"/>
    <w:rsid w:val="00ED3EDB"/>
    <w:rsid w:val="00EE5FC1"/>
    <w:rsid w:val="00F0794D"/>
    <w:rsid w:val="00F120B1"/>
    <w:rsid w:val="00F219AF"/>
    <w:rsid w:val="00F31BE2"/>
    <w:rsid w:val="00F32BDF"/>
    <w:rsid w:val="00F37BFB"/>
    <w:rsid w:val="00F44546"/>
    <w:rsid w:val="00F970C1"/>
    <w:rsid w:val="00FA7259"/>
    <w:rsid w:val="00FA755A"/>
    <w:rsid w:val="00FD1D6F"/>
    <w:rsid w:val="00FD1E4E"/>
    <w:rsid w:val="00FE05E5"/>
    <w:rsid w:val="00FF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BE2"/>
    <w:rPr>
      <w:rFonts w:ascii="Times New Roman" w:hAnsi="Times New Roman"/>
      <w:bCs/>
      <w:sz w:val="24"/>
    </w:rPr>
  </w:style>
  <w:style w:type="paragraph" w:styleId="Heading1">
    <w:name w:val="heading 1"/>
    <w:basedOn w:val="Normal"/>
    <w:next w:val="Normal"/>
    <w:qFormat/>
    <w:rsid w:val="00F31BE2"/>
    <w:pPr>
      <w:spacing w:before="240"/>
      <w:outlineLvl w:val="0"/>
    </w:pPr>
    <w:rPr>
      <w:rFonts w:ascii="Helvetica" w:hAnsi="Helvetica"/>
      <w:b/>
      <w:u w:val="single"/>
    </w:rPr>
  </w:style>
  <w:style w:type="paragraph" w:styleId="Heading2">
    <w:name w:val="heading 2"/>
    <w:basedOn w:val="Normal"/>
    <w:next w:val="Normal"/>
    <w:qFormat/>
    <w:rsid w:val="00F31BE2"/>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F31BE2"/>
    <w:pPr>
      <w:keepNext/>
      <w:ind w:left="1440"/>
      <w:jc w:val="both"/>
      <w:outlineLvl w:val="2"/>
    </w:pPr>
    <w:rPr>
      <w:rFonts w:ascii="Palatino" w:hAnsi="Palatino"/>
      <w:b/>
      <w:sz w:val="22"/>
      <w:u w:val="single"/>
    </w:rPr>
  </w:style>
  <w:style w:type="paragraph" w:styleId="Heading4">
    <w:name w:val="heading 4"/>
    <w:basedOn w:val="Normal"/>
    <w:next w:val="Normal"/>
    <w:qFormat/>
    <w:rsid w:val="00F31BE2"/>
    <w:pPr>
      <w:keepNext/>
      <w:ind w:left="2160"/>
      <w:jc w:val="both"/>
      <w:outlineLvl w:val="3"/>
    </w:pPr>
    <w:rPr>
      <w:rFonts w:ascii="Palatino" w:hAnsi="Palatino"/>
      <w:sz w:val="22"/>
      <w:u w:val="single"/>
    </w:rPr>
  </w:style>
  <w:style w:type="paragraph" w:styleId="Heading5">
    <w:name w:val="heading 5"/>
    <w:basedOn w:val="Normal"/>
    <w:next w:val="Normal"/>
    <w:qFormat/>
    <w:rsid w:val="00F31BE2"/>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F31BE2"/>
    <w:pPr>
      <w:keepNext/>
      <w:ind w:left="2520" w:hanging="720"/>
      <w:jc w:val="both"/>
      <w:outlineLvl w:val="5"/>
    </w:pPr>
    <w:rPr>
      <w:rFonts w:ascii="Palatino" w:hAnsi="Palatino"/>
      <w:b/>
      <w:sz w:val="22"/>
    </w:rPr>
  </w:style>
  <w:style w:type="paragraph" w:styleId="Heading7">
    <w:name w:val="heading 7"/>
    <w:basedOn w:val="Normal"/>
    <w:next w:val="Normal"/>
    <w:qFormat/>
    <w:rsid w:val="00F31BE2"/>
    <w:pPr>
      <w:keepNext/>
      <w:ind w:left="1800" w:hanging="1080"/>
      <w:jc w:val="both"/>
      <w:outlineLvl w:val="6"/>
    </w:pPr>
    <w:rPr>
      <w:rFonts w:ascii="Palatino" w:hAnsi="Palatino"/>
      <w:b/>
      <w:sz w:val="22"/>
    </w:rPr>
  </w:style>
  <w:style w:type="paragraph" w:styleId="Heading8">
    <w:name w:val="heading 8"/>
    <w:basedOn w:val="Normal"/>
    <w:next w:val="Normal"/>
    <w:qFormat/>
    <w:rsid w:val="00F31BE2"/>
    <w:pPr>
      <w:keepNext/>
      <w:ind w:left="1440" w:hanging="720"/>
      <w:jc w:val="both"/>
      <w:outlineLvl w:val="7"/>
    </w:pPr>
    <w:rPr>
      <w:rFonts w:ascii="Palatino" w:hAnsi="Palatino"/>
      <w:b/>
      <w:sz w:val="22"/>
    </w:rPr>
  </w:style>
  <w:style w:type="paragraph" w:styleId="Heading9">
    <w:name w:val="heading 9"/>
    <w:basedOn w:val="Normal"/>
    <w:next w:val="Normal"/>
    <w:qFormat/>
    <w:rsid w:val="00F31BE2"/>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31BE2"/>
    <w:pPr>
      <w:tabs>
        <w:tab w:val="center" w:pos="4320"/>
        <w:tab w:val="right" w:pos="8640"/>
      </w:tabs>
    </w:pPr>
  </w:style>
  <w:style w:type="paragraph" w:styleId="Header">
    <w:name w:val="header"/>
    <w:basedOn w:val="Normal"/>
    <w:rsid w:val="00F31BE2"/>
    <w:pPr>
      <w:tabs>
        <w:tab w:val="center" w:pos="4320"/>
        <w:tab w:val="right" w:pos="8640"/>
      </w:tabs>
    </w:pPr>
  </w:style>
  <w:style w:type="character" w:styleId="PageNumber">
    <w:name w:val="page number"/>
    <w:basedOn w:val="DefaultParagraphFont"/>
    <w:rsid w:val="00F31BE2"/>
  </w:style>
  <w:style w:type="paragraph" w:styleId="BodyText">
    <w:name w:val="Body Text"/>
    <w:basedOn w:val="Normal"/>
    <w:rsid w:val="00F31BE2"/>
    <w:rPr>
      <w:rFonts w:ascii="Palatino" w:hAnsi="Palatino"/>
      <w:sz w:val="22"/>
    </w:rPr>
  </w:style>
  <w:style w:type="paragraph" w:styleId="BodyTextIndent">
    <w:name w:val="Body Text Indent"/>
    <w:basedOn w:val="Normal"/>
    <w:link w:val="BodyTextIndentChar"/>
    <w:rsid w:val="00F31BE2"/>
    <w:pPr>
      <w:tabs>
        <w:tab w:val="left" w:pos="5760"/>
      </w:tabs>
      <w:ind w:left="3240" w:hanging="720"/>
      <w:jc w:val="both"/>
    </w:pPr>
    <w:rPr>
      <w:rFonts w:ascii="Palatino" w:hAnsi="Palatino"/>
      <w:b/>
    </w:rPr>
  </w:style>
  <w:style w:type="paragraph" w:styleId="BodyTextIndent2">
    <w:name w:val="Body Text Indent 2"/>
    <w:basedOn w:val="Normal"/>
    <w:rsid w:val="00F31BE2"/>
    <w:pPr>
      <w:tabs>
        <w:tab w:val="left" w:pos="5760"/>
        <w:tab w:val="right" w:pos="8550"/>
      </w:tabs>
      <w:ind w:left="2160" w:hanging="720"/>
      <w:jc w:val="both"/>
    </w:pPr>
    <w:rPr>
      <w:rFonts w:ascii="Palatino" w:hAnsi="Palatino"/>
    </w:rPr>
  </w:style>
  <w:style w:type="paragraph" w:styleId="BodyTextIndent3">
    <w:name w:val="Body Text Indent 3"/>
    <w:basedOn w:val="Normal"/>
    <w:rsid w:val="00F31BE2"/>
    <w:pPr>
      <w:ind w:left="720"/>
      <w:jc w:val="both"/>
    </w:pPr>
    <w:rPr>
      <w:rFonts w:ascii="Palatino" w:hAnsi="Palatino"/>
      <w:sz w:val="22"/>
    </w:rPr>
  </w:style>
  <w:style w:type="paragraph" w:styleId="BodyText2">
    <w:name w:val="Body Text 2"/>
    <w:basedOn w:val="Normal"/>
    <w:link w:val="BodyText2Char"/>
    <w:rsid w:val="00F31BE2"/>
    <w:pPr>
      <w:tabs>
        <w:tab w:val="left" w:pos="0"/>
      </w:tabs>
      <w:jc w:val="both"/>
    </w:pPr>
    <w:rPr>
      <w:rFonts w:ascii="Palatino" w:hAnsi="Palatino"/>
      <w:i/>
      <w:sz w:val="20"/>
    </w:rPr>
  </w:style>
  <w:style w:type="paragraph" w:styleId="Title">
    <w:name w:val="Title"/>
    <w:basedOn w:val="Normal"/>
    <w:qFormat/>
    <w:rsid w:val="00F31BE2"/>
    <w:pPr>
      <w:ind w:left="720" w:hanging="720"/>
      <w:jc w:val="center"/>
    </w:pPr>
    <w:rPr>
      <w:rFonts w:ascii="Palatino" w:hAnsi="Palatino"/>
      <w:b/>
      <w:sz w:val="22"/>
    </w:rPr>
  </w:style>
  <w:style w:type="paragraph" w:styleId="BlockText">
    <w:name w:val="Block Text"/>
    <w:basedOn w:val="Normal"/>
    <w:rsid w:val="00F31BE2"/>
    <w:pPr>
      <w:ind w:left="1440" w:right="720" w:hanging="720"/>
      <w:jc w:val="both"/>
    </w:pPr>
    <w:rPr>
      <w:rFonts w:ascii="Palatino" w:hAnsi="Palatino"/>
      <w:sz w:val="22"/>
    </w:rPr>
  </w:style>
  <w:style w:type="paragraph" w:styleId="PlainText">
    <w:name w:val="Plain Text"/>
    <w:basedOn w:val="Normal"/>
    <w:rsid w:val="00F31BE2"/>
    <w:rPr>
      <w:rFonts w:ascii="Courier New" w:hAnsi="Courier New"/>
      <w:sz w:val="20"/>
    </w:rPr>
  </w:style>
  <w:style w:type="character" w:styleId="Hyperlink">
    <w:name w:val="Hyperlink"/>
    <w:basedOn w:val="DefaultParagraphFont"/>
    <w:rsid w:val="00F31BE2"/>
    <w:rPr>
      <w:color w:val="0000FF"/>
      <w:u w:val="single"/>
    </w:rPr>
  </w:style>
  <w:style w:type="character" w:styleId="FollowedHyperlink">
    <w:name w:val="FollowedHyperlink"/>
    <w:basedOn w:val="DefaultParagraphFont"/>
    <w:rsid w:val="00F31BE2"/>
    <w:rPr>
      <w:color w:val="800080"/>
      <w:u w:val="single"/>
    </w:rPr>
  </w:style>
  <w:style w:type="paragraph" w:styleId="BodyText3">
    <w:name w:val="Body Text 3"/>
    <w:basedOn w:val="Normal"/>
    <w:rsid w:val="00F31BE2"/>
    <w:pPr>
      <w:tabs>
        <w:tab w:val="right" w:pos="8640"/>
      </w:tabs>
      <w:jc w:val="both"/>
    </w:pPr>
    <w:rPr>
      <w:bCs w:val="0"/>
    </w:rPr>
  </w:style>
  <w:style w:type="paragraph" w:styleId="NormalWeb">
    <w:name w:val="Normal (Web)"/>
    <w:basedOn w:val="Normal"/>
    <w:rsid w:val="00F31BE2"/>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F3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paragraph" w:styleId="ListParagraph">
    <w:name w:val="List Paragraph"/>
    <w:basedOn w:val="Normal"/>
    <w:uiPriority w:val="34"/>
    <w:qFormat/>
    <w:rsid w:val="00235A34"/>
    <w:pPr>
      <w:ind w:left="720"/>
      <w:contextualSpacing/>
    </w:pPr>
  </w:style>
  <w:style w:type="paragraph" w:styleId="List2">
    <w:name w:val="List 2"/>
    <w:basedOn w:val="Normal"/>
    <w:rsid w:val="00055D9C"/>
    <w:pPr>
      <w:ind w:left="720" w:hanging="360"/>
    </w:pPr>
  </w:style>
  <w:style w:type="paragraph" w:customStyle="1" w:styleId="Default">
    <w:name w:val="Default"/>
    <w:rsid w:val="009F5D22"/>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rsid w:val="007D7AFA"/>
    <w:rPr>
      <w:rFonts w:ascii="Palatino" w:hAnsi="Palatino"/>
      <w:b/>
      <w:bCs/>
      <w:sz w:val="22"/>
      <w:u w:val="single"/>
    </w:rPr>
  </w:style>
  <w:style w:type="character" w:customStyle="1" w:styleId="BodyTextIndentChar">
    <w:name w:val="Body Text Indent Char"/>
    <w:basedOn w:val="DefaultParagraphFont"/>
    <w:link w:val="BodyTextIndent"/>
    <w:rsid w:val="007D7AFA"/>
    <w:rPr>
      <w:rFonts w:ascii="Palatino" w:hAnsi="Palatino"/>
      <w:b/>
      <w:bCs/>
      <w:sz w:val="24"/>
    </w:rPr>
  </w:style>
  <w:style w:type="character" w:customStyle="1" w:styleId="BodyText2Char">
    <w:name w:val="Body Text 2 Char"/>
    <w:basedOn w:val="DefaultParagraphFont"/>
    <w:link w:val="BodyText2"/>
    <w:rsid w:val="007D7AFA"/>
    <w:rPr>
      <w:rFonts w:ascii="Palatino" w:hAnsi="Palatino"/>
      <w:bCs/>
      <w:i/>
    </w:rPr>
  </w:style>
  <w:style w:type="paragraph" w:styleId="BalloonText">
    <w:name w:val="Balloon Text"/>
    <w:basedOn w:val="Normal"/>
    <w:link w:val="BalloonTextChar"/>
    <w:rsid w:val="00DB427A"/>
    <w:rPr>
      <w:rFonts w:ascii="Tahoma" w:hAnsi="Tahoma" w:cs="Tahoma"/>
      <w:sz w:val="16"/>
      <w:szCs w:val="16"/>
    </w:rPr>
  </w:style>
  <w:style w:type="character" w:customStyle="1" w:styleId="BalloonTextChar">
    <w:name w:val="Balloon Text Char"/>
    <w:basedOn w:val="DefaultParagraphFont"/>
    <w:link w:val="BalloonText"/>
    <w:rsid w:val="00DB427A"/>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BE2"/>
    <w:rPr>
      <w:rFonts w:ascii="Times New Roman" w:hAnsi="Times New Roman"/>
      <w:bCs/>
      <w:sz w:val="24"/>
    </w:rPr>
  </w:style>
  <w:style w:type="paragraph" w:styleId="Heading1">
    <w:name w:val="heading 1"/>
    <w:basedOn w:val="Normal"/>
    <w:next w:val="Normal"/>
    <w:qFormat/>
    <w:rsid w:val="00F31BE2"/>
    <w:pPr>
      <w:spacing w:before="240"/>
      <w:outlineLvl w:val="0"/>
    </w:pPr>
    <w:rPr>
      <w:rFonts w:ascii="Helvetica" w:hAnsi="Helvetica"/>
      <w:b/>
      <w:u w:val="single"/>
    </w:rPr>
  </w:style>
  <w:style w:type="paragraph" w:styleId="Heading2">
    <w:name w:val="heading 2"/>
    <w:basedOn w:val="Normal"/>
    <w:next w:val="Normal"/>
    <w:qFormat/>
    <w:rsid w:val="00F31BE2"/>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F31BE2"/>
    <w:pPr>
      <w:keepNext/>
      <w:ind w:left="1440"/>
      <w:jc w:val="both"/>
      <w:outlineLvl w:val="2"/>
    </w:pPr>
    <w:rPr>
      <w:rFonts w:ascii="Palatino" w:hAnsi="Palatino"/>
      <w:b/>
      <w:sz w:val="22"/>
      <w:u w:val="single"/>
    </w:rPr>
  </w:style>
  <w:style w:type="paragraph" w:styleId="Heading4">
    <w:name w:val="heading 4"/>
    <w:basedOn w:val="Normal"/>
    <w:next w:val="Normal"/>
    <w:qFormat/>
    <w:rsid w:val="00F31BE2"/>
    <w:pPr>
      <w:keepNext/>
      <w:ind w:left="2160"/>
      <w:jc w:val="both"/>
      <w:outlineLvl w:val="3"/>
    </w:pPr>
    <w:rPr>
      <w:rFonts w:ascii="Palatino" w:hAnsi="Palatino"/>
      <w:sz w:val="22"/>
      <w:u w:val="single"/>
    </w:rPr>
  </w:style>
  <w:style w:type="paragraph" w:styleId="Heading5">
    <w:name w:val="heading 5"/>
    <w:basedOn w:val="Normal"/>
    <w:next w:val="Normal"/>
    <w:qFormat/>
    <w:rsid w:val="00F31BE2"/>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F31BE2"/>
    <w:pPr>
      <w:keepNext/>
      <w:ind w:left="2520" w:hanging="720"/>
      <w:jc w:val="both"/>
      <w:outlineLvl w:val="5"/>
    </w:pPr>
    <w:rPr>
      <w:rFonts w:ascii="Palatino" w:hAnsi="Palatino"/>
      <w:b/>
      <w:sz w:val="22"/>
    </w:rPr>
  </w:style>
  <w:style w:type="paragraph" w:styleId="Heading7">
    <w:name w:val="heading 7"/>
    <w:basedOn w:val="Normal"/>
    <w:next w:val="Normal"/>
    <w:qFormat/>
    <w:rsid w:val="00F31BE2"/>
    <w:pPr>
      <w:keepNext/>
      <w:ind w:left="1800" w:hanging="1080"/>
      <w:jc w:val="both"/>
      <w:outlineLvl w:val="6"/>
    </w:pPr>
    <w:rPr>
      <w:rFonts w:ascii="Palatino" w:hAnsi="Palatino"/>
      <w:b/>
      <w:sz w:val="22"/>
    </w:rPr>
  </w:style>
  <w:style w:type="paragraph" w:styleId="Heading8">
    <w:name w:val="heading 8"/>
    <w:basedOn w:val="Normal"/>
    <w:next w:val="Normal"/>
    <w:qFormat/>
    <w:rsid w:val="00F31BE2"/>
    <w:pPr>
      <w:keepNext/>
      <w:ind w:left="1440" w:hanging="720"/>
      <w:jc w:val="both"/>
      <w:outlineLvl w:val="7"/>
    </w:pPr>
    <w:rPr>
      <w:rFonts w:ascii="Palatino" w:hAnsi="Palatino"/>
      <w:b/>
      <w:sz w:val="22"/>
    </w:rPr>
  </w:style>
  <w:style w:type="paragraph" w:styleId="Heading9">
    <w:name w:val="heading 9"/>
    <w:basedOn w:val="Normal"/>
    <w:next w:val="Normal"/>
    <w:qFormat/>
    <w:rsid w:val="00F31BE2"/>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31BE2"/>
    <w:pPr>
      <w:tabs>
        <w:tab w:val="center" w:pos="4320"/>
        <w:tab w:val="right" w:pos="8640"/>
      </w:tabs>
    </w:pPr>
  </w:style>
  <w:style w:type="paragraph" w:styleId="Header">
    <w:name w:val="header"/>
    <w:basedOn w:val="Normal"/>
    <w:rsid w:val="00F31BE2"/>
    <w:pPr>
      <w:tabs>
        <w:tab w:val="center" w:pos="4320"/>
        <w:tab w:val="right" w:pos="8640"/>
      </w:tabs>
    </w:pPr>
  </w:style>
  <w:style w:type="character" w:styleId="PageNumber">
    <w:name w:val="page number"/>
    <w:basedOn w:val="DefaultParagraphFont"/>
    <w:rsid w:val="00F31BE2"/>
  </w:style>
  <w:style w:type="paragraph" w:styleId="BodyText">
    <w:name w:val="Body Text"/>
    <w:basedOn w:val="Normal"/>
    <w:rsid w:val="00F31BE2"/>
    <w:rPr>
      <w:rFonts w:ascii="Palatino" w:hAnsi="Palatino"/>
      <w:sz w:val="22"/>
    </w:rPr>
  </w:style>
  <w:style w:type="paragraph" w:styleId="BodyTextIndent">
    <w:name w:val="Body Text Indent"/>
    <w:basedOn w:val="Normal"/>
    <w:link w:val="BodyTextIndentChar"/>
    <w:rsid w:val="00F31BE2"/>
    <w:pPr>
      <w:tabs>
        <w:tab w:val="left" w:pos="5760"/>
      </w:tabs>
      <w:ind w:left="3240" w:hanging="720"/>
      <w:jc w:val="both"/>
    </w:pPr>
    <w:rPr>
      <w:rFonts w:ascii="Palatino" w:hAnsi="Palatino"/>
      <w:b/>
    </w:rPr>
  </w:style>
  <w:style w:type="paragraph" w:styleId="BodyTextIndent2">
    <w:name w:val="Body Text Indent 2"/>
    <w:basedOn w:val="Normal"/>
    <w:rsid w:val="00F31BE2"/>
    <w:pPr>
      <w:tabs>
        <w:tab w:val="left" w:pos="5760"/>
        <w:tab w:val="right" w:pos="8550"/>
      </w:tabs>
      <w:ind w:left="2160" w:hanging="720"/>
      <w:jc w:val="both"/>
    </w:pPr>
    <w:rPr>
      <w:rFonts w:ascii="Palatino" w:hAnsi="Palatino"/>
    </w:rPr>
  </w:style>
  <w:style w:type="paragraph" w:styleId="BodyTextIndent3">
    <w:name w:val="Body Text Indent 3"/>
    <w:basedOn w:val="Normal"/>
    <w:rsid w:val="00F31BE2"/>
    <w:pPr>
      <w:ind w:left="720"/>
      <w:jc w:val="both"/>
    </w:pPr>
    <w:rPr>
      <w:rFonts w:ascii="Palatino" w:hAnsi="Palatino"/>
      <w:sz w:val="22"/>
    </w:rPr>
  </w:style>
  <w:style w:type="paragraph" w:styleId="BodyText2">
    <w:name w:val="Body Text 2"/>
    <w:basedOn w:val="Normal"/>
    <w:link w:val="BodyText2Char"/>
    <w:rsid w:val="00F31BE2"/>
    <w:pPr>
      <w:tabs>
        <w:tab w:val="left" w:pos="0"/>
      </w:tabs>
      <w:jc w:val="both"/>
    </w:pPr>
    <w:rPr>
      <w:rFonts w:ascii="Palatino" w:hAnsi="Palatino"/>
      <w:i/>
      <w:sz w:val="20"/>
    </w:rPr>
  </w:style>
  <w:style w:type="paragraph" w:styleId="Title">
    <w:name w:val="Title"/>
    <w:basedOn w:val="Normal"/>
    <w:qFormat/>
    <w:rsid w:val="00F31BE2"/>
    <w:pPr>
      <w:ind w:left="720" w:hanging="720"/>
      <w:jc w:val="center"/>
    </w:pPr>
    <w:rPr>
      <w:rFonts w:ascii="Palatino" w:hAnsi="Palatino"/>
      <w:b/>
      <w:sz w:val="22"/>
    </w:rPr>
  </w:style>
  <w:style w:type="paragraph" w:styleId="BlockText">
    <w:name w:val="Block Text"/>
    <w:basedOn w:val="Normal"/>
    <w:rsid w:val="00F31BE2"/>
    <w:pPr>
      <w:ind w:left="1440" w:right="720" w:hanging="720"/>
      <w:jc w:val="both"/>
    </w:pPr>
    <w:rPr>
      <w:rFonts w:ascii="Palatino" w:hAnsi="Palatino"/>
      <w:sz w:val="22"/>
    </w:rPr>
  </w:style>
  <w:style w:type="paragraph" w:styleId="PlainText">
    <w:name w:val="Plain Text"/>
    <w:basedOn w:val="Normal"/>
    <w:rsid w:val="00F31BE2"/>
    <w:rPr>
      <w:rFonts w:ascii="Courier New" w:hAnsi="Courier New"/>
      <w:sz w:val="20"/>
    </w:rPr>
  </w:style>
  <w:style w:type="character" w:styleId="Hyperlink">
    <w:name w:val="Hyperlink"/>
    <w:basedOn w:val="DefaultParagraphFont"/>
    <w:rsid w:val="00F31BE2"/>
    <w:rPr>
      <w:color w:val="0000FF"/>
      <w:u w:val="single"/>
    </w:rPr>
  </w:style>
  <w:style w:type="character" w:styleId="FollowedHyperlink">
    <w:name w:val="FollowedHyperlink"/>
    <w:basedOn w:val="DefaultParagraphFont"/>
    <w:rsid w:val="00F31BE2"/>
    <w:rPr>
      <w:color w:val="800080"/>
      <w:u w:val="single"/>
    </w:rPr>
  </w:style>
  <w:style w:type="paragraph" w:styleId="BodyText3">
    <w:name w:val="Body Text 3"/>
    <w:basedOn w:val="Normal"/>
    <w:rsid w:val="00F31BE2"/>
    <w:pPr>
      <w:tabs>
        <w:tab w:val="right" w:pos="8640"/>
      </w:tabs>
      <w:jc w:val="both"/>
    </w:pPr>
    <w:rPr>
      <w:bCs w:val="0"/>
    </w:rPr>
  </w:style>
  <w:style w:type="paragraph" w:styleId="NormalWeb">
    <w:name w:val="Normal (Web)"/>
    <w:basedOn w:val="Normal"/>
    <w:rsid w:val="00F31BE2"/>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F3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paragraph" w:styleId="ListParagraph">
    <w:name w:val="List Paragraph"/>
    <w:basedOn w:val="Normal"/>
    <w:uiPriority w:val="34"/>
    <w:qFormat/>
    <w:rsid w:val="00235A34"/>
    <w:pPr>
      <w:ind w:left="720"/>
      <w:contextualSpacing/>
    </w:pPr>
  </w:style>
  <w:style w:type="paragraph" w:styleId="List2">
    <w:name w:val="List 2"/>
    <w:basedOn w:val="Normal"/>
    <w:rsid w:val="00055D9C"/>
    <w:pPr>
      <w:ind w:left="720" w:hanging="360"/>
    </w:pPr>
  </w:style>
  <w:style w:type="paragraph" w:customStyle="1" w:styleId="Default">
    <w:name w:val="Default"/>
    <w:rsid w:val="009F5D22"/>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rsid w:val="007D7AFA"/>
    <w:rPr>
      <w:rFonts w:ascii="Palatino" w:hAnsi="Palatino"/>
      <w:b/>
      <w:bCs/>
      <w:sz w:val="22"/>
      <w:u w:val="single"/>
    </w:rPr>
  </w:style>
  <w:style w:type="character" w:customStyle="1" w:styleId="BodyTextIndentChar">
    <w:name w:val="Body Text Indent Char"/>
    <w:basedOn w:val="DefaultParagraphFont"/>
    <w:link w:val="BodyTextIndent"/>
    <w:rsid w:val="007D7AFA"/>
    <w:rPr>
      <w:rFonts w:ascii="Palatino" w:hAnsi="Palatino"/>
      <w:b/>
      <w:bCs/>
      <w:sz w:val="24"/>
    </w:rPr>
  </w:style>
  <w:style w:type="character" w:customStyle="1" w:styleId="BodyText2Char">
    <w:name w:val="Body Text 2 Char"/>
    <w:basedOn w:val="DefaultParagraphFont"/>
    <w:link w:val="BodyText2"/>
    <w:rsid w:val="007D7AFA"/>
    <w:rPr>
      <w:rFonts w:ascii="Palatino" w:hAnsi="Palatino"/>
      <w:bCs/>
      <w:i/>
    </w:rPr>
  </w:style>
  <w:style w:type="paragraph" w:styleId="BalloonText">
    <w:name w:val="Balloon Text"/>
    <w:basedOn w:val="Normal"/>
    <w:link w:val="BalloonTextChar"/>
    <w:rsid w:val="00DB427A"/>
    <w:rPr>
      <w:rFonts w:ascii="Tahoma" w:hAnsi="Tahoma" w:cs="Tahoma"/>
      <w:sz w:val="16"/>
      <w:szCs w:val="16"/>
    </w:rPr>
  </w:style>
  <w:style w:type="character" w:customStyle="1" w:styleId="BalloonTextChar">
    <w:name w:val="Balloon Text Char"/>
    <w:basedOn w:val="DefaultParagraphFont"/>
    <w:link w:val="BalloonText"/>
    <w:rsid w:val="00DB427A"/>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E4D75-F176-4546-BA91-A1C38F32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13</Pages>
  <Words>3988</Words>
  <Characters>22692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Agenda</vt:lpstr>
    </vt:vector>
  </TitlesOfParts>
  <Company>University of Alaska</Company>
  <LinksUpToDate>false</LinksUpToDate>
  <CharactersWithSpaces>26627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Jeannie Phillips</dc:creator>
  <cp:lastModifiedBy>Jeannie D Phillips</cp:lastModifiedBy>
  <cp:revision>112</cp:revision>
  <cp:lastPrinted>2011-11-08T19:29:00Z</cp:lastPrinted>
  <dcterms:created xsi:type="dcterms:W3CDTF">2011-10-19T19:12:00Z</dcterms:created>
  <dcterms:modified xsi:type="dcterms:W3CDTF">2011-12-13T19:29:00Z</dcterms:modified>
</cp:coreProperties>
</file>